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749B" w:rsidRDefault="000A749B" w:rsidP="000A749B">
      <w:pPr>
        <w:spacing w:line="276" w:lineRule="auto"/>
        <w:jc w:val="right"/>
        <w:rPr>
          <w:rtl/>
        </w:rPr>
      </w:pPr>
      <w:bookmarkStart w:id="0" w:name="_GoBack"/>
      <w:bookmarkEnd w:id="0"/>
      <w:r>
        <w:rPr>
          <w:rFonts w:hint="cs"/>
          <w:rtl/>
        </w:rPr>
        <w:t>‏</w:t>
      </w:r>
      <w:r>
        <w:rPr>
          <w:rtl/>
        </w:rPr>
        <w:t>31 אוגוסט 2014</w:t>
      </w:r>
    </w:p>
    <w:p w:rsidR="000A749B" w:rsidRDefault="000A749B" w:rsidP="000A749B">
      <w:pPr>
        <w:spacing w:line="276" w:lineRule="auto"/>
        <w:rPr>
          <w:rtl/>
        </w:rPr>
      </w:pPr>
    </w:p>
    <w:p w:rsidR="000A749B" w:rsidRDefault="000A749B" w:rsidP="000A749B">
      <w:pPr>
        <w:spacing w:line="276" w:lineRule="auto"/>
        <w:jc w:val="center"/>
        <w:rPr>
          <w:rFonts w:asciiTheme="minorBidi" w:hAnsiTheme="minorBidi"/>
          <w:b/>
          <w:bCs/>
          <w:i/>
          <w:iCs/>
          <w:sz w:val="28"/>
          <w:szCs w:val="28"/>
          <w:u w:val="single"/>
          <w:rtl/>
        </w:rPr>
      </w:pPr>
    </w:p>
    <w:p w:rsidR="000A749B" w:rsidRPr="004854DB" w:rsidRDefault="000A749B" w:rsidP="000A749B">
      <w:pPr>
        <w:spacing w:line="276" w:lineRule="auto"/>
        <w:jc w:val="center"/>
        <w:rPr>
          <w:rFonts w:asciiTheme="minorBidi" w:hAnsiTheme="minorBidi"/>
          <w:b/>
          <w:bCs/>
          <w:sz w:val="28"/>
          <w:szCs w:val="28"/>
          <w:u w:val="single"/>
        </w:rPr>
      </w:pPr>
      <w:r w:rsidRPr="004854DB">
        <w:rPr>
          <w:rFonts w:asciiTheme="minorBidi" w:hAnsiTheme="minorBidi"/>
          <w:b/>
          <w:bCs/>
          <w:i/>
          <w:iCs/>
          <w:sz w:val="28"/>
          <w:szCs w:val="28"/>
          <w:u w:val="single"/>
          <w:rtl/>
        </w:rPr>
        <w:t>מפרט דרישות</w:t>
      </w:r>
      <w:r>
        <w:rPr>
          <w:rFonts w:asciiTheme="minorBidi" w:hAnsiTheme="minorBidi" w:hint="cs"/>
          <w:b/>
          <w:bCs/>
          <w:i/>
          <w:iCs/>
          <w:sz w:val="28"/>
          <w:szCs w:val="28"/>
          <w:u w:val="single"/>
          <w:rtl/>
        </w:rPr>
        <w:t xml:space="preserve"> טכנולוגיות</w:t>
      </w:r>
      <w:r w:rsidRPr="004854DB">
        <w:rPr>
          <w:rFonts w:asciiTheme="minorBidi" w:hAnsiTheme="minorBidi"/>
          <w:b/>
          <w:bCs/>
          <w:i/>
          <w:iCs/>
          <w:sz w:val="28"/>
          <w:szCs w:val="28"/>
          <w:u w:val="single"/>
          <w:rtl/>
        </w:rPr>
        <w:t xml:space="preserve"> ל</w:t>
      </w:r>
      <w:r w:rsidRPr="004854DB">
        <w:rPr>
          <w:rFonts w:asciiTheme="minorBidi" w:hAnsiTheme="minorBidi" w:hint="cs"/>
          <w:b/>
          <w:bCs/>
          <w:i/>
          <w:iCs/>
          <w:sz w:val="28"/>
          <w:szCs w:val="28"/>
          <w:u w:val="single"/>
          <w:rtl/>
        </w:rPr>
        <w:t>רכישת מוצר</w:t>
      </w:r>
      <w:r w:rsidRPr="004854DB">
        <w:rPr>
          <w:rFonts w:asciiTheme="minorBidi" w:hAnsiTheme="minorBidi"/>
          <w:b/>
          <w:bCs/>
          <w:i/>
          <w:iCs/>
          <w:sz w:val="28"/>
          <w:szCs w:val="28"/>
          <w:u w:val="single"/>
          <w:rtl/>
        </w:rPr>
        <w:t xml:space="preserve"> </w:t>
      </w:r>
      <w:r>
        <w:rPr>
          <w:rFonts w:asciiTheme="minorBidi" w:hAnsiTheme="minorBidi" w:hint="cs"/>
          <w:b/>
          <w:bCs/>
          <w:i/>
          <w:iCs/>
          <w:sz w:val="28"/>
          <w:szCs w:val="28"/>
          <w:u w:val="single"/>
        </w:rPr>
        <w:t>QLIKVIEW</w:t>
      </w:r>
    </w:p>
    <w:p w:rsidR="000A749B" w:rsidRPr="00E57BE6" w:rsidRDefault="000A749B" w:rsidP="000A749B">
      <w:pPr>
        <w:spacing w:line="276" w:lineRule="auto"/>
        <w:rPr>
          <w:rtl/>
        </w:rPr>
      </w:pPr>
    </w:p>
    <w:p w:rsidR="000A749B" w:rsidRDefault="000A749B" w:rsidP="000A749B">
      <w:pPr>
        <w:spacing w:line="276" w:lineRule="auto"/>
        <w:jc w:val="both"/>
        <w:rPr>
          <w:rtl/>
        </w:rPr>
      </w:pPr>
    </w:p>
    <w:p w:rsidR="000A749B" w:rsidRPr="000A749B" w:rsidRDefault="000A749B" w:rsidP="000A749B">
      <w:pPr>
        <w:spacing w:line="276" w:lineRule="auto"/>
        <w:jc w:val="both"/>
        <w:rPr>
          <w:rFonts w:asciiTheme="minorBidi" w:hAnsiTheme="minorBidi"/>
          <w:sz w:val="24"/>
          <w:szCs w:val="24"/>
          <w:rtl/>
        </w:rPr>
      </w:pPr>
      <w:r w:rsidRPr="000A749B">
        <w:rPr>
          <w:rFonts w:asciiTheme="minorBidi" w:hAnsiTheme="minorBidi" w:hint="cs"/>
          <w:sz w:val="24"/>
          <w:szCs w:val="24"/>
          <w:rtl/>
        </w:rPr>
        <w:t>רשות מקרקעי ישראל</w:t>
      </w:r>
      <w:r w:rsidRPr="000A749B">
        <w:rPr>
          <w:rFonts w:asciiTheme="minorBidi" w:hAnsiTheme="minorBidi"/>
          <w:sz w:val="24"/>
          <w:szCs w:val="24"/>
          <w:rtl/>
        </w:rPr>
        <w:t xml:space="preserve"> מבקשת לרכוש 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מוצר </w:t>
      </w:r>
      <w:r w:rsidRPr="000A749B">
        <w:rPr>
          <w:rFonts w:asciiTheme="minorBidi" w:hAnsiTheme="minorBidi"/>
          <w:sz w:val="24"/>
          <w:szCs w:val="24"/>
        </w:rPr>
        <w:t>Data Discovery</w:t>
      </w:r>
      <w:r w:rsidRPr="000A749B">
        <w:rPr>
          <w:rFonts w:asciiTheme="minorBidi" w:hAnsiTheme="minorBidi"/>
          <w:sz w:val="24"/>
          <w:szCs w:val="24"/>
          <w:rtl/>
        </w:rPr>
        <w:t xml:space="preserve"> לצרכי תחקור נתונים דינאמי וניתוח אסוציאטיבי 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מבוסס טכנולוגיות </w:t>
      </w:r>
      <w:r w:rsidRPr="000A749B">
        <w:rPr>
          <w:rFonts w:asciiTheme="minorBidi" w:hAnsiTheme="minorBidi"/>
          <w:sz w:val="24"/>
          <w:szCs w:val="24"/>
        </w:rPr>
        <w:t>In-Memory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שיאפשר </w:t>
      </w:r>
      <w:r w:rsidRPr="000A749B">
        <w:rPr>
          <w:rFonts w:asciiTheme="minorBidi" w:hAnsiTheme="minorBidi"/>
          <w:sz w:val="24"/>
          <w:szCs w:val="24"/>
          <w:rtl/>
        </w:rPr>
        <w:t>ניתוח נתונים אד-הוק</w:t>
      </w:r>
      <w:r w:rsidRPr="000A749B">
        <w:rPr>
          <w:rFonts w:asciiTheme="minorBidi" w:hAnsiTheme="minorBidi" w:hint="cs"/>
          <w:sz w:val="24"/>
          <w:szCs w:val="24"/>
          <w:rtl/>
        </w:rPr>
        <w:t>.</w:t>
      </w:r>
    </w:p>
    <w:p w:rsidR="000A749B" w:rsidRPr="000A749B" w:rsidRDefault="000A749B" w:rsidP="000A749B">
      <w:pPr>
        <w:spacing w:line="276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0A749B" w:rsidRPr="000A749B" w:rsidRDefault="000A749B" w:rsidP="000A749B">
      <w:pPr>
        <w:spacing w:line="276" w:lineRule="auto"/>
        <w:jc w:val="both"/>
        <w:rPr>
          <w:rFonts w:asciiTheme="minorBidi" w:hAnsiTheme="minorBidi"/>
          <w:sz w:val="24"/>
          <w:szCs w:val="24"/>
          <w:rtl/>
        </w:rPr>
      </w:pPr>
      <w:r w:rsidRPr="000A749B">
        <w:rPr>
          <w:rFonts w:asciiTheme="minorBidi" w:hAnsiTheme="minorBidi" w:hint="cs"/>
          <w:sz w:val="24"/>
          <w:szCs w:val="24"/>
          <w:rtl/>
        </w:rPr>
        <w:t xml:space="preserve">מצ"ב רשימת הדרישות הייחודיות של הרשות ואשר בגינן נמצא המוצר </w:t>
      </w:r>
      <w:r w:rsidRPr="000A749B">
        <w:rPr>
          <w:rFonts w:asciiTheme="minorBidi" w:hAnsiTheme="minorBidi" w:hint="cs"/>
          <w:sz w:val="24"/>
          <w:szCs w:val="24"/>
        </w:rPr>
        <w:t>QLIKVIEW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כ</w:t>
      </w:r>
      <w:r w:rsidR="00B14E64">
        <w:rPr>
          <w:rFonts w:asciiTheme="minorBidi" w:hAnsiTheme="minorBidi" w:hint="cs"/>
          <w:sz w:val="24"/>
          <w:szCs w:val="24"/>
          <w:rtl/>
        </w:rPr>
        <w:t xml:space="preserve">עונה על </w:t>
      </w:r>
      <w:r w:rsidR="00B14E64" w:rsidRPr="00B14E64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כל הדרישות</w:t>
      </w:r>
      <w:r w:rsidR="00B14E64" w:rsidRPr="00B14E64">
        <w:rPr>
          <w:rFonts w:asciiTheme="minorBidi" w:hAnsiTheme="minorBidi" w:hint="cs"/>
          <w:b/>
          <w:bCs/>
          <w:sz w:val="24"/>
          <w:szCs w:val="24"/>
          <w:rtl/>
        </w:rPr>
        <w:t xml:space="preserve"> </w:t>
      </w:r>
      <w:r w:rsidR="00B14E64">
        <w:rPr>
          <w:rFonts w:asciiTheme="minorBidi" w:hAnsiTheme="minorBidi" w:hint="cs"/>
          <w:sz w:val="24"/>
          <w:szCs w:val="24"/>
          <w:rtl/>
        </w:rPr>
        <w:t>ולכן כ</w:t>
      </w:r>
      <w:r w:rsidRPr="000A749B">
        <w:rPr>
          <w:rFonts w:asciiTheme="minorBidi" w:hAnsiTheme="minorBidi" w:hint="cs"/>
          <w:sz w:val="24"/>
          <w:szCs w:val="24"/>
          <w:rtl/>
        </w:rPr>
        <w:t>מתאים ביותר:</w:t>
      </w:r>
    </w:p>
    <w:p w:rsidR="000A749B" w:rsidRPr="000A749B" w:rsidRDefault="000A749B" w:rsidP="000A749B">
      <w:pPr>
        <w:spacing w:line="276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Fonts w:asciiTheme="minorBidi" w:hAnsiTheme="minorBidi"/>
          <w:sz w:val="24"/>
          <w:szCs w:val="24"/>
        </w:rPr>
      </w:pPr>
      <w:r w:rsidRPr="000A749B">
        <w:rPr>
          <w:rFonts w:asciiTheme="minorBidi" w:hAnsiTheme="minorBidi" w:hint="cs"/>
          <w:sz w:val="24"/>
          <w:szCs w:val="24"/>
          <w:rtl/>
        </w:rPr>
        <w:t>המוצר קיים בארץ לפחות עשר שנים ומופץ ע"י חברה ישראלית רשומה.</w:t>
      </w:r>
    </w:p>
    <w:p w:rsidR="000A749B" w:rsidRPr="000A749B" w:rsidRDefault="000A749B" w:rsidP="000A749B">
      <w:pPr>
        <w:pStyle w:val="a6"/>
        <w:spacing w:line="276" w:lineRule="auto"/>
        <w:jc w:val="both"/>
        <w:rPr>
          <w:rFonts w:asciiTheme="minorBidi" w:hAnsiTheme="minorBidi"/>
          <w:sz w:val="24"/>
          <w:szCs w:val="24"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Fonts w:asciiTheme="minorBidi" w:hAnsiTheme="minorBidi"/>
          <w:sz w:val="24"/>
          <w:szCs w:val="24"/>
        </w:rPr>
      </w:pPr>
      <w:r w:rsidRPr="000A749B">
        <w:rPr>
          <w:rFonts w:asciiTheme="minorBidi" w:hAnsiTheme="minorBidi" w:hint="cs"/>
          <w:sz w:val="24"/>
          <w:szCs w:val="24"/>
          <w:rtl/>
        </w:rPr>
        <w:t>המוצר מותקן בארץ בלפחות עשרה ארגונים גדולים המעסיקים לפחות 1,000 עובדים כ"א.</w:t>
      </w:r>
    </w:p>
    <w:p w:rsidR="000A749B" w:rsidRPr="000A749B" w:rsidRDefault="000A749B" w:rsidP="000A749B">
      <w:pPr>
        <w:pStyle w:val="a6"/>
        <w:spacing w:line="276" w:lineRule="auto"/>
        <w:jc w:val="both"/>
        <w:rPr>
          <w:rFonts w:asciiTheme="minorBidi" w:hAnsiTheme="minorBidi"/>
          <w:sz w:val="24"/>
          <w:szCs w:val="24"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Style w:val="af2"/>
          <w:rFonts w:asciiTheme="minorBidi" w:hAnsiTheme="minorBidi"/>
          <w:b w:val="0"/>
          <w:bCs w:val="0"/>
          <w:sz w:val="24"/>
          <w:szCs w:val="24"/>
        </w:rPr>
      </w:pP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 xml:space="preserve">מציאת הקשרים בין נתונים </w:t>
      </w:r>
      <w:r w:rsidRPr="000A749B">
        <w:rPr>
          <w:rFonts w:asciiTheme="minorBidi" w:hAnsiTheme="minorBidi"/>
          <w:sz w:val="24"/>
          <w:szCs w:val="24"/>
          <w:rtl/>
        </w:rPr>
        <w:t>בשיטה של</w:t>
      </w:r>
      <w:r w:rsidRPr="000A749B">
        <w:rPr>
          <w:rFonts w:asciiTheme="minorBidi" w:hAnsiTheme="minorBidi"/>
          <w:sz w:val="24"/>
          <w:szCs w:val="24"/>
        </w:rPr>
        <w:t xml:space="preserve">Logic </w:t>
      </w: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</w:rPr>
        <w:t xml:space="preserve">Associative Query </w:t>
      </w: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  <w:t xml:space="preserve"> (שאילתות אסוציאטיביות)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 xml:space="preserve"> ללא הגדרה מראש של </w:t>
      </w:r>
      <w:proofErr w:type="spellStart"/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>מימדים</w:t>
      </w:r>
      <w:proofErr w:type="spellEnd"/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>/היררכיות וכד'.</w:t>
      </w:r>
    </w:p>
    <w:p w:rsidR="000A749B" w:rsidRPr="000A749B" w:rsidRDefault="000A749B" w:rsidP="000A749B">
      <w:pPr>
        <w:pStyle w:val="a6"/>
        <w:jc w:val="both"/>
        <w:rPr>
          <w:rStyle w:val="af2"/>
          <w:b w:val="0"/>
          <w:bCs w:val="0"/>
          <w:sz w:val="24"/>
          <w:szCs w:val="24"/>
          <w:rtl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Style w:val="af2"/>
          <w:rFonts w:asciiTheme="minorBidi" w:hAnsiTheme="minorBidi"/>
          <w:b w:val="0"/>
          <w:bCs w:val="0"/>
          <w:sz w:val="24"/>
          <w:szCs w:val="24"/>
        </w:rPr>
      </w:pPr>
      <w:r w:rsidRPr="000A749B">
        <w:rPr>
          <w:rStyle w:val="af2"/>
          <w:b w:val="0"/>
          <w:bCs w:val="0"/>
          <w:sz w:val="24"/>
          <w:szCs w:val="24"/>
          <w:rtl/>
        </w:rPr>
        <w:t>עבודה בזיכרון (</w:t>
      </w:r>
      <w:r w:rsidRPr="000A749B">
        <w:rPr>
          <w:sz w:val="24"/>
          <w:szCs w:val="24"/>
        </w:rPr>
        <w:t>In Memory</w:t>
      </w:r>
      <w:r w:rsidRPr="000A749B">
        <w:rPr>
          <w:rStyle w:val="af2"/>
          <w:rFonts w:hint="cs"/>
          <w:b w:val="0"/>
          <w:bCs w:val="0"/>
          <w:sz w:val="24"/>
          <w:szCs w:val="24"/>
          <w:rtl/>
        </w:rPr>
        <w:t xml:space="preserve">) באופן מלא גם לנפחים שהם מעל ל-200 מיליון רשומות בנפח פיזי של </w:t>
      </w:r>
      <w:r w:rsidRPr="000A749B">
        <w:rPr>
          <w:rStyle w:val="af2"/>
          <w:b w:val="0"/>
          <w:bCs w:val="0"/>
          <w:sz w:val="24"/>
          <w:szCs w:val="24"/>
        </w:rPr>
        <w:t>100GB</w:t>
      </w:r>
      <w:r w:rsidRPr="000A749B">
        <w:rPr>
          <w:rStyle w:val="af2"/>
          <w:rFonts w:hint="cs"/>
          <w:b w:val="0"/>
          <w:bCs w:val="0"/>
          <w:sz w:val="24"/>
          <w:szCs w:val="24"/>
          <w:rtl/>
        </w:rPr>
        <w:t xml:space="preserve"> ומעלה ללא גישה לדיסק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>.</w:t>
      </w:r>
    </w:p>
    <w:p w:rsidR="000A749B" w:rsidRPr="000A749B" w:rsidRDefault="000A749B" w:rsidP="000A749B">
      <w:pPr>
        <w:pStyle w:val="a6"/>
        <w:spacing w:line="276" w:lineRule="auto"/>
        <w:jc w:val="both"/>
        <w:rPr>
          <w:rStyle w:val="af2"/>
          <w:rFonts w:asciiTheme="minorBidi" w:hAnsiTheme="minorBidi"/>
          <w:b w:val="0"/>
          <w:bCs w:val="0"/>
          <w:sz w:val="24"/>
          <w:szCs w:val="24"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Style w:val="af2"/>
          <w:rFonts w:asciiTheme="minorBidi" w:hAnsiTheme="minorBidi"/>
          <w:b w:val="0"/>
          <w:bCs w:val="0"/>
          <w:sz w:val="24"/>
          <w:szCs w:val="24"/>
        </w:rPr>
      </w:pP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  <w:t>שליפת נתונים בחת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>ך</w:t>
      </w: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  <w:t xml:space="preserve"> נבחר ובחת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>ך</w:t>
      </w: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  <w:t xml:space="preserve"> ה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>ו</w:t>
      </w: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  <w:t>פכי (מי עונה לתנאי ומי לא עונה לתנאי).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 xml:space="preserve"> לדוגמא: סך שטח הבניה בעיר ירושלים או סך שטח הבניה לכל הערים 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u w:val="single"/>
          <w:rtl/>
        </w:rPr>
        <w:t>חוץ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 xml:space="preserve"> מירושלים (ללא צורך לסמן את יתר הערים ...)</w:t>
      </w:r>
    </w:p>
    <w:p w:rsidR="000A749B" w:rsidRPr="000A749B" w:rsidRDefault="000A749B" w:rsidP="000A749B">
      <w:pPr>
        <w:pStyle w:val="a6"/>
        <w:jc w:val="both"/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Style w:val="af2"/>
          <w:rFonts w:asciiTheme="minorBidi" w:hAnsiTheme="minorBidi"/>
          <w:b w:val="0"/>
          <w:bCs w:val="0"/>
          <w:sz w:val="24"/>
          <w:szCs w:val="24"/>
        </w:rPr>
      </w:pP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 xml:space="preserve"> יכולת להציג </w:t>
      </w:r>
      <w:proofErr w:type="spellStart"/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>במימדים</w:t>
      </w:r>
      <w:proofErr w:type="spellEnd"/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 xml:space="preserve"> את הערכים שעונים על החיתוך הנוכחי ובו זמנית את אלה שלא נמצאים בחיתוך הנוכחי. לדוגמא: אם נבחר </w:t>
      </w:r>
      <w:proofErr w:type="spellStart"/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>במימד</w:t>
      </w:r>
      <w:proofErr w:type="spellEnd"/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 xml:space="preserve"> ישובים הערך ירושלים, נרצה לראות אילו מטרות מגורים 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u w:val="single"/>
          <w:rtl/>
        </w:rPr>
        <w:t>אינם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 xml:space="preserve"> רלוונטיים לישוב ירושלים.</w:t>
      </w:r>
    </w:p>
    <w:p w:rsidR="000A749B" w:rsidRPr="000A749B" w:rsidRDefault="000A749B" w:rsidP="000A749B">
      <w:pPr>
        <w:pStyle w:val="a6"/>
        <w:jc w:val="both"/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Style w:val="af2"/>
          <w:rFonts w:asciiTheme="minorBidi" w:hAnsiTheme="minorBidi"/>
          <w:b w:val="0"/>
          <w:bCs w:val="0"/>
          <w:sz w:val="24"/>
          <w:szCs w:val="24"/>
        </w:rPr>
      </w:pPr>
      <w:r w:rsidRPr="000A749B">
        <w:rPr>
          <w:rFonts w:asciiTheme="minorBidi" w:hAnsiTheme="minorBidi"/>
          <w:sz w:val="24"/>
          <w:szCs w:val="24"/>
          <w:rtl/>
        </w:rPr>
        <w:t xml:space="preserve">יכולות חיפוש 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רוחביות </w:t>
      </w:r>
      <w:r w:rsidRPr="000A749B">
        <w:rPr>
          <w:rFonts w:asciiTheme="minorBidi" w:hAnsiTheme="minorBidi"/>
          <w:sz w:val="24"/>
          <w:szCs w:val="24"/>
        </w:rPr>
        <w:t>(Google like search)</w:t>
      </w:r>
      <w:r w:rsidRPr="000A749B">
        <w:rPr>
          <w:rFonts w:asciiTheme="minorBidi" w:hAnsiTheme="minorBidi"/>
          <w:sz w:val="24"/>
          <w:szCs w:val="24"/>
          <w:rtl/>
        </w:rPr>
        <w:t xml:space="preserve"> 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המאפשר </w:t>
      </w:r>
      <w:r w:rsidRPr="000A749B">
        <w:rPr>
          <w:rFonts w:asciiTheme="minorBidi" w:hAnsiTheme="minorBidi"/>
          <w:sz w:val="24"/>
          <w:szCs w:val="24"/>
          <w:rtl/>
        </w:rPr>
        <w:t xml:space="preserve">חיפוש </w:t>
      </w:r>
      <w:r w:rsidRPr="000A749B">
        <w:rPr>
          <w:rFonts w:asciiTheme="minorBidi" w:hAnsiTheme="minorBidi" w:hint="cs"/>
          <w:sz w:val="24"/>
          <w:szCs w:val="24"/>
          <w:rtl/>
        </w:rPr>
        <w:t>על</w:t>
      </w:r>
      <w:r w:rsidRPr="000A749B">
        <w:rPr>
          <w:rFonts w:asciiTheme="minorBidi" w:hAnsiTheme="minorBidi"/>
          <w:sz w:val="24"/>
          <w:szCs w:val="24"/>
          <w:rtl/>
        </w:rPr>
        <w:t xml:space="preserve"> כל פריט תוכן ביישום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באמצעות אובייקט חיפוש מרכזי. החיפוש יתבצע על כלל פריטי המידע כולל אלו שאינם מוצגים ויזואלית במודל אולם קיימים במודל הנתונים.</w:t>
      </w:r>
    </w:p>
    <w:p w:rsidR="000A749B" w:rsidRPr="000A749B" w:rsidRDefault="000A749B" w:rsidP="000A749B">
      <w:pPr>
        <w:spacing w:line="276" w:lineRule="auto"/>
        <w:jc w:val="both"/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</w:pP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  <w:t>ביצוע שאילתות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 xml:space="preserve"> סימולציה</w:t>
      </w: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  <w:t xml:space="preserve"> </w:t>
      </w: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</w:rPr>
        <w:t>What-IF</w:t>
      </w: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  <w:t xml:space="preserve"> (מה-אם) 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 xml:space="preserve">באמצעות רכיבי תצוגה דינאמי (לדוגמא </w:t>
      </w: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</w:rPr>
        <w:t>slider</w:t>
      </w:r>
      <w:r w:rsidRPr="000A749B">
        <w:rPr>
          <w:rStyle w:val="af2"/>
          <w:rFonts w:asciiTheme="minorBidi" w:hAnsiTheme="minorBidi" w:hint="cs"/>
          <w:b w:val="0"/>
          <w:bCs w:val="0"/>
          <w:sz w:val="24"/>
          <w:szCs w:val="24"/>
          <w:rtl/>
        </w:rPr>
        <w:t>),</w:t>
      </w:r>
      <w:r w:rsidRPr="000A749B">
        <w:rPr>
          <w:rStyle w:val="af2"/>
          <w:rFonts w:asciiTheme="minorBidi" w:hAnsiTheme="minorBidi"/>
          <w:b w:val="0"/>
          <w:bCs w:val="0"/>
          <w:sz w:val="24"/>
          <w:szCs w:val="24"/>
          <w:rtl/>
        </w:rPr>
        <w:t xml:space="preserve"> כולל אפשרות להגדרת משתנים וניתוח מידע בהתבסס על משתנים אלו.</w:t>
      </w:r>
    </w:p>
    <w:p w:rsidR="000A749B" w:rsidRPr="000A749B" w:rsidRDefault="000A749B" w:rsidP="000A749B">
      <w:pPr>
        <w:spacing w:line="276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Fonts w:asciiTheme="minorBidi" w:hAnsiTheme="minorBidi"/>
          <w:sz w:val="24"/>
          <w:szCs w:val="24"/>
        </w:rPr>
      </w:pPr>
      <w:r w:rsidRPr="000A749B">
        <w:rPr>
          <w:rFonts w:asciiTheme="minorBidi" w:hAnsiTheme="minorBidi"/>
          <w:sz w:val="24"/>
          <w:szCs w:val="24"/>
          <w:rtl/>
        </w:rPr>
        <w:t xml:space="preserve">יכולת עבודה ב </w:t>
      </w:r>
      <w:r w:rsidRPr="000A749B">
        <w:rPr>
          <w:rFonts w:asciiTheme="minorBidi" w:hAnsiTheme="minorBidi"/>
          <w:sz w:val="24"/>
          <w:szCs w:val="24"/>
        </w:rPr>
        <w:t>Offline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בתחנות קצה (מחשבים ניידים)</w:t>
      </w:r>
      <w:r w:rsidRPr="000A749B">
        <w:rPr>
          <w:rFonts w:asciiTheme="minorBidi" w:hAnsiTheme="minorBidi"/>
          <w:sz w:val="24"/>
          <w:szCs w:val="24"/>
          <w:rtl/>
        </w:rPr>
        <w:t xml:space="preserve"> – אפשרות להתנתק מהרשת הארגונית לפי </w:t>
      </w:r>
      <w:r w:rsidRPr="000A749B">
        <w:rPr>
          <w:rFonts w:asciiTheme="minorBidi" w:hAnsiTheme="minorBidi" w:hint="cs"/>
          <w:sz w:val="24"/>
          <w:szCs w:val="24"/>
          <w:rtl/>
        </w:rPr>
        <w:t>ה</w:t>
      </w:r>
      <w:r w:rsidRPr="000A749B">
        <w:rPr>
          <w:rFonts w:asciiTheme="minorBidi" w:hAnsiTheme="minorBidi"/>
          <w:sz w:val="24"/>
          <w:szCs w:val="24"/>
          <w:rtl/>
        </w:rPr>
        <w:t xml:space="preserve">צורך ועדיין לעבוד בצורה מלאה עם היישום </w:t>
      </w:r>
      <w:r w:rsidRPr="000A749B">
        <w:rPr>
          <w:rFonts w:asciiTheme="minorBidi" w:hAnsiTheme="minorBidi"/>
          <w:sz w:val="24"/>
          <w:szCs w:val="24"/>
          <w:u w:val="single"/>
          <w:rtl/>
        </w:rPr>
        <w:t>כולל הנתונים</w:t>
      </w:r>
      <w:r w:rsidRPr="000A749B">
        <w:rPr>
          <w:rFonts w:asciiTheme="minorBidi" w:hAnsiTheme="minorBidi"/>
          <w:sz w:val="24"/>
          <w:szCs w:val="24"/>
          <w:rtl/>
        </w:rPr>
        <w:t>.</w:t>
      </w:r>
    </w:p>
    <w:p w:rsidR="000A749B" w:rsidRPr="000A749B" w:rsidRDefault="000A749B" w:rsidP="000A749B">
      <w:pPr>
        <w:pStyle w:val="a6"/>
        <w:jc w:val="both"/>
        <w:rPr>
          <w:rFonts w:asciiTheme="minorBidi" w:hAnsiTheme="minorBidi"/>
          <w:sz w:val="24"/>
          <w:szCs w:val="24"/>
          <w:rtl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Fonts w:asciiTheme="minorBidi" w:hAnsiTheme="minorBidi"/>
          <w:sz w:val="24"/>
          <w:szCs w:val="24"/>
        </w:rPr>
      </w:pPr>
      <w:r w:rsidRPr="000A749B">
        <w:rPr>
          <w:rFonts w:asciiTheme="minorBidi" w:hAnsiTheme="minorBidi"/>
          <w:sz w:val="24"/>
          <w:szCs w:val="24"/>
          <w:rtl/>
        </w:rPr>
        <w:t xml:space="preserve">מוביליות - הפעלת היישום </w:t>
      </w:r>
      <w:r w:rsidRPr="000A749B">
        <w:rPr>
          <w:rFonts w:asciiTheme="minorBidi" w:hAnsiTheme="minorBidi" w:hint="cs"/>
          <w:sz w:val="24"/>
          <w:szCs w:val="24"/>
          <w:rtl/>
        </w:rPr>
        <w:t>מטלפונים חכמים (</w:t>
      </w:r>
      <w:r w:rsidRPr="000A749B">
        <w:rPr>
          <w:rFonts w:asciiTheme="minorBidi" w:hAnsiTheme="minorBidi" w:hint="cs"/>
          <w:sz w:val="24"/>
          <w:szCs w:val="24"/>
        </w:rPr>
        <w:t>IOS</w:t>
      </w:r>
      <w:r w:rsidRPr="000A749B">
        <w:rPr>
          <w:rFonts w:asciiTheme="minorBidi" w:hAnsiTheme="minorBidi" w:hint="cs"/>
          <w:sz w:val="24"/>
          <w:szCs w:val="24"/>
          <w:rtl/>
        </w:rPr>
        <w:t>, אנדרואיד)</w:t>
      </w:r>
      <w:r w:rsidRPr="000A749B">
        <w:rPr>
          <w:rFonts w:asciiTheme="minorBidi" w:hAnsiTheme="minorBidi"/>
          <w:sz w:val="24"/>
          <w:szCs w:val="24"/>
          <w:rtl/>
        </w:rPr>
        <w:t xml:space="preserve"> </w:t>
      </w:r>
      <w:r w:rsidRPr="000A749B">
        <w:rPr>
          <w:rFonts w:asciiTheme="minorBidi" w:hAnsiTheme="minorBidi" w:hint="cs"/>
          <w:sz w:val="24"/>
          <w:szCs w:val="24"/>
          <w:rtl/>
        </w:rPr>
        <w:t>בתצורת</w:t>
      </w:r>
      <w:r w:rsidRPr="000A749B">
        <w:rPr>
          <w:rFonts w:asciiTheme="minorBidi" w:hAnsiTheme="minorBidi"/>
          <w:sz w:val="24"/>
          <w:szCs w:val="24"/>
          <w:rtl/>
        </w:rPr>
        <w:br/>
      </w:r>
      <w:r w:rsidRPr="000A749B">
        <w:rPr>
          <w:rFonts w:asciiTheme="minorBidi" w:hAnsiTheme="minorBidi" w:hint="cs"/>
          <w:sz w:val="24"/>
          <w:szCs w:val="24"/>
        </w:rPr>
        <w:t>WEB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/ </w:t>
      </w:r>
      <w:r w:rsidRPr="000A749B">
        <w:rPr>
          <w:rFonts w:asciiTheme="minorBidi" w:hAnsiTheme="minorBidi" w:hint="cs"/>
          <w:sz w:val="24"/>
          <w:szCs w:val="24"/>
        </w:rPr>
        <w:t>HTML</w:t>
      </w:r>
      <w:r w:rsidRPr="000A749B">
        <w:rPr>
          <w:rFonts w:asciiTheme="minorBidi" w:hAnsiTheme="minorBidi"/>
          <w:sz w:val="24"/>
          <w:szCs w:val="24"/>
        </w:rPr>
        <w:t>5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מבוסס אפליקציה</w:t>
      </w:r>
      <w:r w:rsidRPr="000A749B">
        <w:rPr>
          <w:rFonts w:asciiTheme="minorBidi" w:hAnsiTheme="minorBidi"/>
          <w:sz w:val="24"/>
          <w:szCs w:val="24"/>
          <w:rtl/>
        </w:rPr>
        <w:t xml:space="preserve"> ללא צורך בפיתוח נוסף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ו/או בהתאמות.</w:t>
      </w:r>
    </w:p>
    <w:p w:rsidR="000A749B" w:rsidRPr="000A749B" w:rsidRDefault="000A749B" w:rsidP="000A749B">
      <w:pPr>
        <w:pStyle w:val="a6"/>
        <w:jc w:val="both"/>
        <w:rPr>
          <w:rFonts w:asciiTheme="minorBidi" w:hAnsiTheme="minorBidi"/>
          <w:sz w:val="24"/>
          <w:szCs w:val="24"/>
          <w:rtl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Fonts w:asciiTheme="minorBidi" w:hAnsiTheme="minorBidi"/>
          <w:sz w:val="24"/>
          <w:szCs w:val="24"/>
        </w:rPr>
      </w:pPr>
      <w:r w:rsidRPr="000A749B">
        <w:rPr>
          <w:rFonts w:asciiTheme="minorBidi" w:hAnsiTheme="minorBidi" w:hint="cs"/>
          <w:sz w:val="24"/>
          <w:szCs w:val="24"/>
          <w:rtl/>
        </w:rPr>
        <w:t xml:space="preserve">יכולת יצוא של הנתונים לגיליון </w:t>
      </w:r>
      <w:r w:rsidRPr="000A749B">
        <w:rPr>
          <w:rFonts w:asciiTheme="minorBidi" w:hAnsiTheme="minorBidi" w:hint="cs"/>
          <w:sz w:val="24"/>
          <w:szCs w:val="24"/>
        </w:rPr>
        <w:t>EXCEL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מכל רכיב תצוגה (גרף, טבלת נתונים וכד').</w:t>
      </w:r>
    </w:p>
    <w:p w:rsidR="000A749B" w:rsidRPr="000A749B" w:rsidRDefault="000A749B" w:rsidP="000A749B">
      <w:pPr>
        <w:pStyle w:val="a6"/>
        <w:jc w:val="both"/>
        <w:rPr>
          <w:rFonts w:asciiTheme="minorBidi" w:hAnsiTheme="minorBidi"/>
          <w:sz w:val="24"/>
          <w:szCs w:val="24"/>
          <w:rtl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Fonts w:asciiTheme="minorBidi" w:hAnsiTheme="minorBidi"/>
          <w:sz w:val="24"/>
          <w:szCs w:val="24"/>
        </w:rPr>
      </w:pPr>
      <w:r w:rsidRPr="000A749B">
        <w:rPr>
          <w:rFonts w:asciiTheme="minorBidi" w:hAnsiTheme="minorBidi"/>
          <w:sz w:val="24"/>
          <w:szCs w:val="24"/>
          <w:rtl/>
        </w:rPr>
        <w:t>שיתופיות – צפייה באותו עותק של המודל ממחשבים שונים מרוחקים זה מזה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תוך מתן אפשרות ל</w:t>
      </w:r>
      <w:r w:rsidRPr="000A749B">
        <w:rPr>
          <w:rFonts w:asciiTheme="minorBidi" w:hAnsiTheme="minorBidi"/>
          <w:sz w:val="24"/>
          <w:szCs w:val="24"/>
          <w:rtl/>
        </w:rPr>
        <w:t>הצמ</w:t>
      </w:r>
      <w:r w:rsidRPr="000A749B">
        <w:rPr>
          <w:rFonts w:asciiTheme="minorBidi" w:hAnsiTheme="minorBidi" w:hint="cs"/>
          <w:sz w:val="24"/>
          <w:szCs w:val="24"/>
          <w:rtl/>
        </w:rPr>
        <w:t>י</w:t>
      </w:r>
      <w:r w:rsidRPr="000A749B">
        <w:rPr>
          <w:rFonts w:asciiTheme="minorBidi" w:hAnsiTheme="minorBidi"/>
          <w:sz w:val="24"/>
          <w:szCs w:val="24"/>
          <w:rtl/>
        </w:rPr>
        <w:t>ד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</w:t>
      </w:r>
      <w:r w:rsidRPr="000A749B">
        <w:rPr>
          <w:rFonts w:asciiTheme="minorBidi" w:hAnsiTheme="minorBidi"/>
          <w:sz w:val="24"/>
          <w:szCs w:val="24"/>
          <w:rtl/>
        </w:rPr>
        <w:t>הערות לאובייקטים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ו/או לפריטי מידע</w:t>
      </w:r>
      <w:r w:rsidRPr="000A749B">
        <w:rPr>
          <w:rFonts w:asciiTheme="minorBidi" w:hAnsiTheme="minorBidi"/>
          <w:sz w:val="24"/>
          <w:szCs w:val="24"/>
          <w:rtl/>
        </w:rPr>
        <w:t xml:space="preserve"> בתוך המודל</w:t>
      </w:r>
      <w:r w:rsidRPr="000A749B">
        <w:rPr>
          <w:rFonts w:asciiTheme="minorBidi" w:hAnsiTheme="minorBidi" w:hint="cs"/>
          <w:sz w:val="24"/>
          <w:szCs w:val="24"/>
          <w:rtl/>
        </w:rPr>
        <w:t>.</w:t>
      </w:r>
    </w:p>
    <w:p w:rsidR="000A749B" w:rsidRPr="000A749B" w:rsidRDefault="000A749B" w:rsidP="000A749B">
      <w:pPr>
        <w:jc w:val="both"/>
        <w:rPr>
          <w:rFonts w:asciiTheme="minorBidi" w:hAnsiTheme="minorBidi"/>
          <w:sz w:val="24"/>
          <w:szCs w:val="24"/>
          <w:rtl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Fonts w:asciiTheme="minorBidi" w:hAnsiTheme="minorBidi"/>
          <w:sz w:val="24"/>
          <w:szCs w:val="24"/>
        </w:rPr>
      </w:pPr>
      <w:r w:rsidRPr="000A749B">
        <w:rPr>
          <w:rFonts w:asciiTheme="minorBidi" w:hAnsiTheme="minorBidi" w:hint="cs"/>
          <w:sz w:val="24"/>
          <w:szCs w:val="24"/>
          <w:rtl/>
        </w:rPr>
        <w:t xml:space="preserve">יכולת התחברות למפות מעולמות </w:t>
      </w:r>
      <w:r w:rsidRPr="000A749B">
        <w:rPr>
          <w:rFonts w:asciiTheme="minorBidi" w:hAnsiTheme="minorBidi" w:hint="cs"/>
          <w:sz w:val="24"/>
          <w:szCs w:val="24"/>
        </w:rPr>
        <w:t>GIS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בדגש על כלי המיפוי המרכזי ברשות -</w:t>
      </w:r>
      <w:r w:rsidRPr="000A749B">
        <w:rPr>
          <w:rFonts w:asciiTheme="minorBidi" w:hAnsiTheme="minorBidi" w:hint="cs"/>
          <w:sz w:val="24"/>
          <w:szCs w:val="24"/>
        </w:rPr>
        <w:t>ESRI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ושילובן במודלים העסקיים בכל רמות התצוגה.</w:t>
      </w:r>
    </w:p>
    <w:p w:rsidR="000A749B" w:rsidRPr="000A749B" w:rsidRDefault="000A749B" w:rsidP="000A749B">
      <w:pPr>
        <w:pStyle w:val="a6"/>
        <w:spacing w:line="276" w:lineRule="auto"/>
        <w:ind w:left="360"/>
        <w:jc w:val="both"/>
        <w:rPr>
          <w:rFonts w:asciiTheme="minorBidi" w:hAnsiTheme="minorBidi"/>
          <w:sz w:val="28"/>
          <w:szCs w:val="28"/>
          <w:u w:val="single"/>
          <w:rtl/>
        </w:rPr>
      </w:pPr>
    </w:p>
    <w:p w:rsidR="000A749B" w:rsidRPr="000A749B" w:rsidRDefault="000A749B" w:rsidP="000A749B">
      <w:pPr>
        <w:pStyle w:val="a6"/>
        <w:numPr>
          <w:ilvl w:val="0"/>
          <w:numId w:val="8"/>
        </w:numPr>
        <w:spacing w:before="0" w:after="0" w:line="276" w:lineRule="auto"/>
        <w:jc w:val="both"/>
        <w:rPr>
          <w:rFonts w:asciiTheme="minorBidi" w:hAnsiTheme="minorBidi"/>
          <w:sz w:val="24"/>
          <w:szCs w:val="24"/>
          <w:rtl/>
        </w:rPr>
      </w:pPr>
      <w:r w:rsidRPr="000A749B">
        <w:rPr>
          <w:rFonts w:asciiTheme="minorBidi" w:hAnsiTheme="minorBidi"/>
          <w:sz w:val="24"/>
          <w:szCs w:val="24"/>
          <w:rtl/>
        </w:rPr>
        <w:t xml:space="preserve">חיבוריות ל </w:t>
      </w:r>
      <w:r w:rsidRPr="000A749B">
        <w:rPr>
          <w:rFonts w:asciiTheme="minorBidi" w:hAnsiTheme="minorBidi"/>
          <w:sz w:val="24"/>
          <w:szCs w:val="24"/>
        </w:rPr>
        <w:t>Microsoft SharePoint</w:t>
      </w:r>
      <w:r w:rsidRPr="000A749B">
        <w:rPr>
          <w:rFonts w:asciiTheme="minorBidi" w:hAnsiTheme="minorBidi"/>
          <w:sz w:val="24"/>
          <w:szCs w:val="24"/>
          <w:rtl/>
        </w:rPr>
        <w:t xml:space="preserve"> - שילוב מודלים באופן מלא או חלקי 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מבוסס </w:t>
      </w:r>
      <w:r w:rsidRPr="000A749B">
        <w:rPr>
          <w:rFonts w:asciiTheme="minorBidi" w:hAnsiTheme="minorBidi"/>
          <w:sz w:val="24"/>
          <w:szCs w:val="24"/>
        </w:rPr>
        <w:t>Web Parts</w:t>
      </w:r>
      <w:r w:rsidRPr="000A749B">
        <w:rPr>
          <w:rFonts w:asciiTheme="minorBidi" w:hAnsiTheme="minorBidi" w:hint="cs"/>
          <w:sz w:val="24"/>
          <w:szCs w:val="24"/>
          <w:rtl/>
        </w:rPr>
        <w:t xml:space="preserve"> מותאם לגרסת </w:t>
      </w:r>
      <w:r w:rsidRPr="000A749B">
        <w:rPr>
          <w:rFonts w:asciiTheme="minorBidi" w:hAnsiTheme="minorBidi"/>
          <w:sz w:val="24"/>
          <w:szCs w:val="24"/>
        </w:rPr>
        <w:t>SharePoint 2013</w:t>
      </w:r>
      <w:r w:rsidRPr="000A749B">
        <w:rPr>
          <w:rFonts w:asciiTheme="minorBidi" w:hAnsiTheme="minorBidi" w:hint="cs"/>
          <w:sz w:val="24"/>
          <w:szCs w:val="24"/>
          <w:rtl/>
        </w:rPr>
        <w:t>.</w:t>
      </w:r>
    </w:p>
    <w:p w:rsidR="00646F9C" w:rsidRPr="000A749B" w:rsidRDefault="00646F9C" w:rsidP="000A749B">
      <w:pPr>
        <w:jc w:val="both"/>
      </w:pPr>
    </w:p>
    <w:sectPr w:rsidR="00646F9C" w:rsidRPr="000A749B" w:rsidSect="00541BA0">
      <w:headerReference w:type="default" r:id="rId7"/>
      <w:footerReference w:type="default" r:id="rId8"/>
      <w:type w:val="continuous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4891" w:rsidRDefault="00CB4891" w:rsidP="009B37D1">
      <w:pPr>
        <w:spacing w:before="0" w:after="0" w:line="240" w:lineRule="auto"/>
      </w:pPr>
      <w:r>
        <w:separator/>
      </w:r>
    </w:p>
  </w:endnote>
  <w:endnote w:type="continuationSeparator" w:id="0">
    <w:p w:rsidR="00CB4891" w:rsidRDefault="00CB4891" w:rsidP="009B37D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1AFB" w:rsidRDefault="00137DA4">
    <w:pPr>
      <w:pStyle w:val="ae"/>
    </w:pPr>
    <w:r>
      <w:rPr>
        <w:noProof/>
        <w:lang w:val="en-US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-919480</wp:posOffset>
              </wp:positionH>
              <wp:positionV relativeFrom="paragraph">
                <wp:posOffset>12065</wp:posOffset>
              </wp:positionV>
              <wp:extent cx="7154545" cy="431800"/>
              <wp:effectExtent l="4445" t="0" r="3810" b="0"/>
              <wp:wrapNone/>
              <wp:docPr id="1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154545" cy="431800"/>
                        <a:chOff x="352" y="15793"/>
                        <a:chExt cx="11267" cy="680"/>
                      </a:xfrm>
                    </wpg:grpSpPr>
                    <wps:wsp>
                      <wps:cNvPr id="2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352" y="15793"/>
                          <a:ext cx="8512" cy="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1AFB" w:rsidRDefault="00681AFB" w:rsidP="009B37D1">
                            <w:pPr>
                              <w:tabs>
                                <w:tab w:val="right" w:pos="7961"/>
                              </w:tabs>
                              <w:spacing w:before="60" w:after="0" w:line="240" w:lineRule="auto"/>
                              <w:rPr>
                                <w:rtl/>
                              </w:rPr>
                            </w:pPr>
                            <w:r>
                              <w:rPr>
                                <w:rStyle w:val="af0"/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אגף מערכות מידע ומחשוב</w:t>
                            </w:r>
                            <w:r>
                              <w:rPr>
                                <w:rFonts w:ascii="Tahoma" w:hAnsi="Tahoma" w:cs="Tahoma"/>
                                <w:color w:val="665D58"/>
                                <w:spacing w:val="-3"/>
                                <w:sz w:val="17"/>
                                <w:szCs w:val="17"/>
                              </w:rPr>
                              <w:tab/>
                            </w:r>
                            <w:r>
                              <w:rPr>
                                <w:rFonts w:ascii="Tahoma" w:hAnsi="Tahoma" w:cs="Tahoma" w:hint="cs"/>
                                <w:color w:val="665D58"/>
                                <w:spacing w:val="-3"/>
                                <w:sz w:val="17"/>
                                <w:szCs w:val="17"/>
                                <w:rtl/>
                              </w:rPr>
                              <w:t xml:space="preserve">     |   </w:t>
                            </w:r>
                            <w: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 </w:t>
                            </w:r>
                            <w:r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טל': </w:t>
                            </w:r>
                            <w: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02-6663630</w:t>
                            </w:r>
                            <w:r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   </w:t>
                            </w:r>
                            <w:r>
                              <w:rPr>
                                <w:rFonts w:ascii="Tahoma" w:hAnsi="Tahoma" w:cs="Tahoma" w:hint="cs"/>
                                <w:color w:val="665D58"/>
                                <w:spacing w:val="-3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  </w:t>
                            </w:r>
                            <w:r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פקס: </w:t>
                            </w:r>
                            <w: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02-6663622</w:t>
                            </w:r>
                          </w:p>
                          <w:p w:rsidR="00681AFB" w:rsidRPr="007E1890" w:rsidRDefault="007F422A" w:rsidP="009B37D1">
                            <w:pPr>
                              <w:spacing w:before="60" w:after="0" w:line="240" w:lineRule="auto"/>
                              <w:jc w:val="both"/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</w:pPr>
                            <w:hyperlink r:id="rId1" w:history="1">
                              <w:r w:rsidR="00681AFB" w:rsidRPr="00577220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pacing w:val="-4"/>
                                  <w:sz w:val="19"/>
                                  <w:szCs w:val="19"/>
                                </w:rPr>
                                <w:t>www.land.gov.il</w:t>
                              </w:r>
                            </w:hyperlink>
                            <w:r w:rsidR="00681AFB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   </w:t>
                            </w:r>
                            <w:r w:rsidR="00681AFB" w:rsidRPr="00104B6E">
                              <w:rPr>
                                <w:rFonts w:ascii="Tahoma" w:hAnsi="Tahoma" w:cs="Tahoma" w:hint="cs"/>
                                <w:b/>
                                <w:bCs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  <w:r w:rsidR="00681AFB" w:rsidRPr="00104B6E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</w:t>
                            </w:r>
                            <w:r w:rsidR="00681AFB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  </w:t>
                            </w:r>
                            <w:r w:rsidR="00681AFB"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מוקד טלפוני:  03-</w:t>
                            </w:r>
                            <w:r w:rsidR="00681AFB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9533333 </w:t>
                            </w:r>
                            <w:r w:rsidR="00681AFB"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/ 5575*</w:t>
                            </w:r>
                            <w:r w:rsidR="00681AFB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   </w:t>
                            </w:r>
                            <w:r w:rsidR="00681AFB"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  <w:r w:rsidR="00681AFB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   </w:t>
                            </w:r>
                            <w:r w:rsidR="00681AFB"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שער הממשלה:  </w:t>
                            </w:r>
                            <w:r w:rsidR="00681AFB">
                              <w:rPr>
                                <w:rFonts w:ascii="Tahoma" w:hAnsi="Tahoma" w:cs="Tahoma"/>
                                <w:color w:val="665D58"/>
                                <w:sz w:val="19"/>
                                <w:szCs w:val="19"/>
                              </w:rPr>
                              <w:t>www.gov.il</w:t>
                            </w:r>
                          </w:p>
                        </w:txbxContent>
                      </wps:txbx>
                      <wps:bodyPr rot="0" vert="horz" wrap="square" lIns="72000" tIns="0" rIns="72000" bIns="0" anchor="t" anchorCtr="0" upright="1">
                        <a:noAutofit/>
                      </wps:bodyPr>
                    </wps:wsp>
                    <wpg:grpSp>
                      <wpg:cNvPr id="3" name="Group 4"/>
                      <wpg:cNvGrpSpPr>
                        <a:grpSpLocks/>
                      </wpg:cNvGrpSpPr>
                      <wpg:grpSpPr bwMode="auto">
                        <a:xfrm>
                          <a:off x="8800" y="15814"/>
                          <a:ext cx="2819" cy="509"/>
                          <a:chOff x="8681" y="15714"/>
                          <a:chExt cx="2494" cy="509"/>
                        </a:xfrm>
                      </wpg:grpSpPr>
                      <wps:wsp>
                        <wps:cNvPr id="4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8681" y="16183"/>
                            <a:ext cx="2494" cy="4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DF6D27"/>
                              </a:gs>
                            </a:gsLst>
                            <a:lin ang="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8681" y="16026"/>
                            <a:ext cx="2494" cy="4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007DC5"/>
                              </a:gs>
                            </a:gsLst>
                            <a:lin ang="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8681" y="15869"/>
                            <a:ext cx="2494" cy="4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50B848"/>
                              </a:gs>
                            </a:gsLst>
                            <a:lin ang="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8681" y="15714"/>
                            <a:ext cx="2494" cy="4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665D58"/>
                              </a:gs>
                            </a:gsLst>
                            <a:lin ang="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" o:spid="_x0000_s1026" style="position:absolute;left:0;text-align:left;margin-left:-72.4pt;margin-top:.95pt;width:563.35pt;height:34pt;z-index:251658240" coordorigin="352,15793" coordsize="11267,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352;top:15793;width:8512;height:6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03t8IA&#10;AADaAAAADwAAAGRycy9kb3ducmV2LnhtbESPT2sCMRTE7wW/Q3hCbzWrh7KsRhH/IT21q+D1mTx3&#10;VzcvYRN1++2bQqHHYWZ+w8wWvW3Fg7rQOFYwHmUgiLUzDVcKjoftWw4iRGSDrWNS8E0BFvPBywwL&#10;4578RY8yViJBOBSooI7RF1IGXZPFMHKeOHkX11mMSXaVNB0+E9y2cpJl79Jiw2mhRk+rmvStvFsF&#10;7ae/lqw/dqfzMew3Oj/4PF8r9Trsl1MQkfr4H/5r742CCfxeSTdAz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PTe3wgAAANoAAAAPAAAAAAAAAAAAAAAAAJgCAABkcnMvZG93&#10;bnJldi54bWxQSwUGAAAAAAQABAD1AAAAhwMAAAAA&#10;" filled="f" stroked="f">
                <v:textbox inset="2mm,0,2mm,0">
                  <w:txbxContent>
                    <w:p w:rsidR="00681AFB" w:rsidRDefault="00681AFB" w:rsidP="009B37D1">
                      <w:pPr>
                        <w:tabs>
                          <w:tab w:val="right" w:pos="7961"/>
                        </w:tabs>
                        <w:spacing w:before="60" w:after="0" w:line="240" w:lineRule="auto"/>
                        <w:rPr>
                          <w:rtl/>
                        </w:rPr>
                      </w:pPr>
                      <w:r>
                        <w:rPr>
                          <w:rStyle w:val="af0"/>
                          <w:rFonts w:ascii="Tahoma" w:hAnsi="Tahoma" w:cs="Tahoma"/>
                          <w:color w:val="665D58"/>
                          <w:sz w:val="17"/>
                          <w:szCs w:val="17"/>
                          <w:rtl/>
                        </w:rPr>
                        <w:t>אגף מערכות מידע ומחשוב</w:t>
                      </w:r>
                      <w:r>
                        <w:rPr>
                          <w:rFonts w:ascii="Tahoma" w:hAnsi="Tahoma" w:cs="Tahoma"/>
                          <w:color w:val="665D58"/>
                          <w:spacing w:val="-3"/>
                          <w:sz w:val="17"/>
                          <w:szCs w:val="17"/>
                        </w:rPr>
                        <w:tab/>
                      </w:r>
                      <w:r>
                        <w:rPr>
                          <w:rFonts w:ascii="Tahoma" w:hAnsi="Tahoma" w:cs="Tahoma" w:hint="cs"/>
                          <w:color w:val="665D58"/>
                          <w:spacing w:val="-3"/>
                          <w:sz w:val="17"/>
                          <w:szCs w:val="17"/>
                          <w:rtl/>
                        </w:rPr>
                        <w:t xml:space="preserve">     |   </w:t>
                      </w:r>
                      <w: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 xml:space="preserve">  </w:t>
                      </w:r>
                      <w:r>
                        <w:rPr>
                          <w:rFonts w:ascii="Tahoma" w:hAnsi="Tahoma" w:cs="Tahoma"/>
                          <w:color w:val="665D58"/>
                          <w:sz w:val="17"/>
                          <w:szCs w:val="17"/>
                          <w:rtl/>
                        </w:rPr>
                        <w:t xml:space="preserve">טל': </w:t>
                      </w:r>
                      <w: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>02-6663630</w:t>
                      </w:r>
                      <w:r>
                        <w:rPr>
                          <w:rFonts w:ascii="Tahoma" w:hAnsi="Tahoma" w:cs="Tahoma"/>
                          <w:color w:val="665D58"/>
                          <w:sz w:val="17"/>
                          <w:szCs w:val="17"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</w:rPr>
                        <w:t xml:space="preserve">    </w:t>
                      </w:r>
                      <w:r>
                        <w:rPr>
                          <w:rFonts w:ascii="Tahoma" w:hAnsi="Tahoma" w:cs="Tahoma" w:hint="cs"/>
                          <w:color w:val="665D58"/>
                          <w:spacing w:val="-3"/>
                          <w:sz w:val="17"/>
                          <w:szCs w:val="17"/>
                          <w:rtl/>
                        </w:rPr>
                        <w:t>|</w:t>
                      </w:r>
                      <w:r>
                        <w:rPr>
                          <w:rFonts w:hint="cs"/>
                          <w:rtl/>
                        </w:rPr>
                        <w:t xml:space="preserve">   </w:t>
                      </w:r>
                      <w:r>
                        <w:rPr>
                          <w:rFonts w:ascii="Tahoma" w:hAnsi="Tahoma" w:cs="Tahoma"/>
                          <w:color w:val="665D58"/>
                          <w:sz w:val="17"/>
                          <w:szCs w:val="17"/>
                          <w:rtl/>
                        </w:rPr>
                        <w:t xml:space="preserve">פקס: </w:t>
                      </w:r>
                      <w: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>02-6663622</w:t>
                      </w:r>
                    </w:p>
                    <w:p w:rsidR="00681AFB" w:rsidRPr="007E1890" w:rsidRDefault="005B1B49" w:rsidP="009B37D1">
                      <w:pPr>
                        <w:spacing w:before="60" w:after="0" w:line="240" w:lineRule="auto"/>
                        <w:jc w:val="both"/>
                        <w:rPr>
                          <w:rFonts w:ascii="Tahoma" w:hAnsi="Tahoma" w:cs="Tahoma"/>
                          <w:color w:val="665D58"/>
                          <w:sz w:val="17"/>
                          <w:szCs w:val="17"/>
                          <w:rtl/>
                        </w:rPr>
                      </w:pPr>
                      <w:hyperlink r:id="rId2" w:history="1">
                        <w:r w:rsidR="00681AFB" w:rsidRPr="00577220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pacing w:val="-4"/>
                            <w:sz w:val="19"/>
                            <w:szCs w:val="19"/>
                          </w:rPr>
                          <w:t>www.land.gov.il</w:t>
                        </w:r>
                      </w:hyperlink>
                      <w:r w:rsidR="00681AFB">
                        <w:rPr>
                          <w:rFonts w:ascii="Tahoma" w:hAnsi="Tahoma" w:cs="Tahoma"/>
                          <w:color w:val="665D58"/>
                          <w:sz w:val="17"/>
                          <w:szCs w:val="17"/>
                          <w:rtl/>
                        </w:rPr>
                        <w:t xml:space="preserve">    </w:t>
                      </w:r>
                      <w:r w:rsidR="00681AFB" w:rsidRPr="00104B6E">
                        <w:rPr>
                          <w:rFonts w:ascii="Tahoma" w:hAnsi="Tahoma" w:cs="Tahoma" w:hint="cs"/>
                          <w:b/>
                          <w:bCs/>
                          <w:color w:val="665D58"/>
                          <w:sz w:val="17"/>
                          <w:szCs w:val="17"/>
                          <w:rtl/>
                        </w:rPr>
                        <w:t>|</w:t>
                      </w:r>
                      <w:r w:rsidR="00681AFB" w:rsidRPr="00104B6E">
                        <w:rPr>
                          <w:rFonts w:ascii="Tahoma" w:hAnsi="Tahoma" w:cs="Tahoma"/>
                          <w:b/>
                          <w:bCs/>
                          <w:color w:val="665D58"/>
                          <w:sz w:val="17"/>
                          <w:szCs w:val="17"/>
                          <w:rtl/>
                        </w:rPr>
                        <w:t xml:space="preserve"> </w:t>
                      </w:r>
                      <w:r w:rsidR="00681AFB">
                        <w:rPr>
                          <w:rFonts w:ascii="Tahoma" w:hAnsi="Tahoma" w:cs="Tahoma"/>
                          <w:color w:val="665D58"/>
                          <w:sz w:val="17"/>
                          <w:szCs w:val="17"/>
                          <w:rtl/>
                        </w:rPr>
                        <w:t xml:space="preserve">   </w:t>
                      </w:r>
                      <w:r w:rsidR="00681AFB"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>מוקד טלפוני:  03-</w:t>
                      </w:r>
                      <w:r w:rsidR="00681AFB">
                        <w:rPr>
                          <w:rFonts w:ascii="Tahoma" w:hAnsi="Tahoma" w:cs="Tahoma"/>
                          <w:color w:val="665D58"/>
                          <w:sz w:val="17"/>
                          <w:szCs w:val="17"/>
                          <w:rtl/>
                        </w:rPr>
                        <w:t xml:space="preserve">9533333 </w:t>
                      </w:r>
                      <w:r w:rsidR="00681AFB"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>/ 5575*</w:t>
                      </w:r>
                      <w:r w:rsidR="00681AFB">
                        <w:rPr>
                          <w:rFonts w:ascii="Tahoma" w:hAnsi="Tahoma" w:cs="Tahoma"/>
                          <w:color w:val="665D58"/>
                          <w:sz w:val="17"/>
                          <w:szCs w:val="17"/>
                          <w:rtl/>
                        </w:rPr>
                        <w:t xml:space="preserve">    </w:t>
                      </w:r>
                      <w:r w:rsidR="00681AFB"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>|</w:t>
                      </w:r>
                      <w:r w:rsidR="00681AFB">
                        <w:rPr>
                          <w:rFonts w:ascii="Tahoma" w:hAnsi="Tahoma" w:cs="Tahoma"/>
                          <w:color w:val="665D58"/>
                          <w:sz w:val="17"/>
                          <w:szCs w:val="17"/>
                          <w:rtl/>
                        </w:rPr>
                        <w:t xml:space="preserve">    </w:t>
                      </w:r>
                      <w:r w:rsidR="00681AFB"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 xml:space="preserve">שער הממשלה:  </w:t>
                      </w:r>
                      <w:r w:rsidR="00681AFB">
                        <w:rPr>
                          <w:rFonts w:ascii="Tahoma" w:hAnsi="Tahoma" w:cs="Tahoma"/>
                          <w:color w:val="665D58"/>
                          <w:sz w:val="19"/>
                          <w:szCs w:val="19"/>
                        </w:rPr>
                        <w:t>www.gov.il</w:t>
                      </w:r>
                    </w:p>
                  </w:txbxContent>
                </v:textbox>
              </v:shape>
              <v:group id="Group 4" o:spid="_x0000_s1028" style="position:absolute;left:8800;top:15814;width:2819;height:509" coordorigin="8681,15714" coordsize="2494,5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rect id="Rectangle 5" o:spid="_x0000_s1029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/rT8QA&#10;AADaAAAADwAAAGRycy9kb3ducmV2LnhtbESP3WrCQBSE74W+w3IK3hTdVFsNqasUQZGK+Nv7Q/Y0&#10;Cc2eDdk1Rp/eLRS8HGbmG2Yya00pGqpdYVnBaz8CQZxaXXCm4HRc9GIQziNrLC2Tgis5mE2fOhNM&#10;tL3wnpqDz0SAsEtQQe59lUjp0pwMur6tiIP3Y2uDPsg6k7rGS4CbUg6iaCQNFhwWcqxonlP6ezgb&#10;BZvbcL2LXzb+fbTMtl9xM/7m4Vip7nP7+QHCU+sf4f/2Sit4g78r4QbI6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1/60/EAAAA2gAAAA8AAAAAAAAAAAAAAAAAmAIAAGRycy9k&#10;b3ducmV2LnhtbFBLBQYAAAAABAAEAPUAAACJAwAAAAA=&#10;" stroked="f">
                  <v:fill color2="#df6d27" angle="90" focus="100%" type="gradient"/>
                </v:rect>
                <v:rect id="Rectangle 6" o:spid="_x0000_s1030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cepsMA&#10;AADaAAAADwAAAGRycy9kb3ducmV2LnhtbESPwWrDMBBE74H+g9hCLqGRHUgxbhTTFgrNIYc4pefF&#10;2lqm1spIquPk66NAoMdhZt4wm2qyvRjJh86xgnyZgSBunO64VfB1/HgqQISIrLF3TArOFKDaPsw2&#10;WGp34gONdWxFgnAoUYGJcSilDI0hi2HpBuLk/ThvMSbpW6k9nhLc9nKVZc/SYsdpweBA74aa3/rP&#10;KpDFkXcXlpmvd4tvPxZmn9dvSs0fp9cXEJGm+B++tz+1gjXcrqQbIL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XcepsMAAADaAAAADwAAAAAAAAAAAAAAAACYAgAAZHJzL2Rv&#10;d25yZXYueG1sUEsFBgAAAAAEAAQA9QAAAIgDAAAAAA==&#10;" stroked="f">
                  <v:fill color2="#007dc5" angle="90" focus="100%" type="gradient"/>
                </v:rect>
                <v:rect id="Rectangle 7" o:spid="_x0000_s1031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DxLMEA&#10;AADaAAAADwAAAGRycy9kb3ducmV2LnhtbESP0YrCMBRE3wX/IVzBF1nTVZClGsVdWehTwbofcLe5&#10;NsXmpjSp1r83guDjMDNnmM1usI24Uudrxwo+5wkI4tLpmisFf6ffjy8QPiBrbByTgjt52G3How2m&#10;2t34SNciVCJC2KeowITQplL60pBFP3ctcfTOrrMYouwqqTu8Rbht5CJJVtJizXHBYEs/hspL0VsF&#10;ZP4zPZPfRd8eKD/koc+X2Uyp6WTYr0EEGsI7/GpnWsEKnlfiDZD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wQ8SzBAAAA2gAAAA8AAAAAAAAAAAAAAAAAmAIAAGRycy9kb3du&#10;cmV2LnhtbFBLBQYAAAAABAAEAPUAAACGAwAAAAA=&#10;" stroked="f">
                  <v:fill color2="#50b848" angle="90" focus="100%" type="gradient"/>
                </v:rect>
                <v:rect id="Rectangle 8" o:spid="_x0000_s1032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bzRsMA&#10;AADaAAAADwAAAGRycy9kb3ducmV2LnhtbESPT4vCMBTE7wt+h/AEb2uqopVqFCkKHlxY/xw8Pppn&#10;W2xeShNr/fZGWNjjMDO/YZbrzlSipcaVlhWMhhEI4szqknMFl/Puew7CeWSNlWVS8CIH61Xva4mJ&#10;tk8+UnvyuQgQdgkqKLyvEyldVpBBN7Q1cfButjHog2xyqRt8Brip5DiKZtJgyWGhwJrSgrL76WEU&#10;/Pq4nYym18d09zNz8faQbtJbqtSg320WIDx1/j/8195rBTF8roQbIFd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3bzRsMAAADaAAAADwAAAAAAAAAAAAAAAACYAgAAZHJzL2Rv&#10;d25yZXYueG1sUEsFBgAAAAAEAAQA9QAAAIgDAAAAAA==&#10;" stroked="f">
                  <v:fill color2="#665d58" angle="90" focus="100%" type="gradient"/>
                </v:rect>
              </v:group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4891" w:rsidRDefault="00CB4891" w:rsidP="009B37D1">
      <w:pPr>
        <w:spacing w:before="0" w:after="0" w:line="240" w:lineRule="auto"/>
      </w:pPr>
      <w:r>
        <w:separator/>
      </w:r>
    </w:p>
  </w:footnote>
  <w:footnote w:type="continuationSeparator" w:id="0">
    <w:p w:rsidR="00CB4891" w:rsidRDefault="00CB4891" w:rsidP="009B37D1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1AFB" w:rsidRDefault="00137DA4">
    <w:pPr>
      <w:pStyle w:val="ac"/>
    </w:pPr>
    <w:r>
      <w:rPr>
        <w:noProof/>
        <w:rtl/>
        <w:lang w:val="en-U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-662940</wp:posOffset>
          </wp:positionH>
          <wp:positionV relativeFrom="paragraph">
            <wp:posOffset>-235585</wp:posOffset>
          </wp:positionV>
          <wp:extent cx="1448435" cy="485775"/>
          <wp:effectExtent l="0" t="0" r="0" b="0"/>
          <wp:wrapSquare wrapText="bothSides"/>
          <wp:docPr id="8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843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2A7E60"/>
    <w:multiLevelType w:val="hybridMultilevel"/>
    <w:tmpl w:val="D5D254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9D5E8A"/>
    <w:multiLevelType w:val="hybridMultilevel"/>
    <w:tmpl w:val="659ECA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9D1326"/>
    <w:multiLevelType w:val="hybridMultilevel"/>
    <w:tmpl w:val="97DA29AC"/>
    <w:lvl w:ilvl="0" w:tplc="01045D86">
      <w:start w:val="1"/>
      <w:numFmt w:val="decimal"/>
      <w:pStyle w:val="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C568B0"/>
    <w:multiLevelType w:val="multilevel"/>
    <w:tmpl w:val="6638F0E8"/>
    <w:lvl w:ilvl="0">
      <w:start w:val="1"/>
      <w:numFmt w:val="decimal"/>
      <w:pStyle w:val="10"/>
      <w:lvlText w:val="%1."/>
      <w:lvlJc w:val="left"/>
      <w:pPr>
        <w:ind w:left="360" w:hanging="360"/>
      </w:pPr>
    </w:lvl>
    <w:lvl w:ilvl="1">
      <w:start w:val="1"/>
      <w:numFmt w:val="decimal"/>
      <w:pStyle w:val="11"/>
      <w:lvlText w:val="%1.%2."/>
      <w:lvlJc w:val="left"/>
      <w:pPr>
        <w:ind w:left="792" w:hanging="432"/>
      </w:pPr>
    </w:lvl>
    <w:lvl w:ilvl="2">
      <w:start w:val="1"/>
      <w:numFmt w:val="decimal"/>
      <w:pStyle w:val="111"/>
      <w:lvlText w:val="%1.%2.%3."/>
      <w:lvlJc w:val="left"/>
      <w:pPr>
        <w:ind w:left="1921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0"/>
        <w:szCs w:val="2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3A2525C"/>
    <w:multiLevelType w:val="hybridMultilevel"/>
    <w:tmpl w:val="30268A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DD2744"/>
    <w:multiLevelType w:val="hybridMultilevel"/>
    <w:tmpl w:val="4CE43A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BF32423"/>
    <w:multiLevelType w:val="hybridMultilevel"/>
    <w:tmpl w:val="70E2FDCC"/>
    <w:lvl w:ilvl="0" w:tplc="25D844FC">
      <w:start w:val="1"/>
      <w:numFmt w:val="decimal"/>
      <w:lvlText w:val="%1."/>
      <w:lvlJc w:val="left"/>
      <w:pPr>
        <w:ind w:left="920" w:hanging="360"/>
      </w:pPr>
    </w:lvl>
    <w:lvl w:ilvl="1" w:tplc="04090019" w:tentative="1">
      <w:start w:val="1"/>
      <w:numFmt w:val="lowerLetter"/>
      <w:lvlText w:val="%2."/>
      <w:lvlJc w:val="left"/>
      <w:pPr>
        <w:ind w:left="1640" w:hanging="360"/>
      </w:pPr>
    </w:lvl>
    <w:lvl w:ilvl="2" w:tplc="0409001B" w:tentative="1">
      <w:start w:val="1"/>
      <w:numFmt w:val="lowerRoman"/>
      <w:lvlText w:val="%3."/>
      <w:lvlJc w:val="right"/>
      <w:pPr>
        <w:ind w:left="2360" w:hanging="180"/>
      </w:pPr>
    </w:lvl>
    <w:lvl w:ilvl="3" w:tplc="0409000F" w:tentative="1">
      <w:start w:val="1"/>
      <w:numFmt w:val="decimal"/>
      <w:lvlText w:val="%4."/>
      <w:lvlJc w:val="left"/>
      <w:pPr>
        <w:ind w:left="3080" w:hanging="360"/>
      </w:pPr>
    </w:lvl>
    <w:lvl w:ilvl="4" w:tplc="04090019" w:tentative="1">
      <w:start w:val="1"/>
      <w:numFmt w:val="lowerLetter"/>
      <w:lvlText w:val="%5."/>
      <w:lvlJc w:val="left"/>
      <w:pPr>
        <w:ind w:left="3800" w:hanging="360"/>
      </w:pPr>
    </w:lvl>
    <w:lvl w:ilvl="5" w:tplc="0409001B" w:tentative="1">
      <w:start w:val="1"/>
      <w:numFmt w:val="lowerRoman"/>
      <w:lvlText w:val="%6."/>
      <w:lvlJc w:val="right"/>
      <w:pPr>
        <w:ind w:left="4520" w:hanging="180"/>
      </w:pPr>
    </w:lvl>
    <w:lvl w:ilvl="6" w:tplc="0409000F" w:tentative="1">
      <w:start w:val="1"/>
      <w:numFmt w:val="decimal"/>
      <w:lvlText w:val="%7."/>
      <w:lvlJc w:val="left"/>
      <w:pPr>
        <w:ind w:left="5240" w:hanging="360"/>
      </w:pPr>
    </w:lvl>
    <w:lvl w:ilvl="7" w:tplc="04090019" w:tentative="1">
      <w:start w:val="1"/>
      <w:numFmt w:val="lowerLetter"/>
      <w:lvlText w:val="%8."/>
      <w:lvlJc w:val="left"/>
      <w:pPr>
        <w:ind w:left="5960" w:hanging="360"/>
      </w:pPr>
    </w:lvl>
    <w:lvl w:ilvl="8" w:tplc="040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7">
    <w:nsid w:val="759A75F6"/>
    <w:multiLevelType w:val="hybridMultilevel"/>
    <w:tmpl w:val="4F668CB2"/>
    <w:lvl w:ilvl="0" w:tplc="0FE87EDC">
      <w:start w:val="1"/>
      <w:numFmt w:val="decimal"/>
      <w:lvlText w:val="%1."/>
      <w:lvlJc w:val="left"/>
      <w:pPr>
        <w:ind w:left="1120" w:hanging="360"/>
      </w:pPr>
    </w:lvl>
    <w:lvl w:ilvl="1" w:tplc="04090019" w:tentative="1">
      <w:start w:val="1"/>
      <w:numFmt w:val="lowerLetter"/>
      <w:lvlText w:val="%2."/>
      <w:lvlJc w:val="left"/>
      <w:pPr>
        <w:ind w:left="1640" w:hanging="360"/>
      </w:pPr>
    </w:lvl>
    <w:lvl w:ilvl="2" w:tplc="0409001B" w:tentative="1">
      <w:start w:val="1"/>
      <w:numFmt w:val="lowerRoman"/>
      <w:lvlText w:val="%3."/>
      <w:lvlJc w:val="right"/>
      <w:pPr>
        <w:ind w:left="2360" w:hanging="180"/>
      </w:pPr>
    </w:lvl>
    <w:lvl w:ilvl="3" w:tplc="0409000F" w:tentative="1">
      <w:start w:val="1"/>
      <w:numFmt w:val="decimal"/>
      <w:lvlText w:val="%4."/>
      <w:lvlJc w:val="left"/>
      <w:pPr>
        <w:ind w:left="3080" w:hanging="360"/>
      </w:pPr>
    </w:lvl>
    <w:lvl w:ilvl="4" w:tplc="04090019" w:tentative="1">
      <w:start w:val="1"/>
      <w:numFmt w:val="lowerLetter"/>
      <w:lvlText w:val="%5."/>
      <w:lvlJc w:val="left"/>
      <w:pPr>
        <w:ind w:left="3800" w:hanging="360"/>
      </w:pPr>
    </w:lvl>
    <w:lvl w:ilvl="5" w:tplc="0409001B" w:tentative="1">
      <w:start w:val="1"/>
      <w:numFmt w:val="lowerRoman"/>
      <w:lvlText w:val="%6."/>
      <w:lvlJc w:val="right"/>
      <w:pPr>
        <w:ind w:left="4520" w:hanging="180"/>
      </w:pPr>
    </w:lvl>
    <w:lvl w:ilvl="6" w:tplc="0409000F" w:tentative="1">
      <w:start w:val="1"/>
      <w:numFmt w:val="decimal"/>
      <w:lvlText w:val="%7."/>
      <w:lvlJc w:val="left"/>
      <w:pPr>
        <w:ind w:left="5240" w:hanging="360"/>
      </w:pPr>
    </w:lvl>
    <w:lvl w:ilvl="7" w:tplc="04090019" w:tentative="1">
      <w:start w:val="1"/>
      <w:numFmt w:val="lowerLetter"/>
      <w:lvlText w:val="%8."/>
      <w:lvlJc w:val="left"/>
      <w:pPr>
        <w:ind w:left="5960" w:hanging="360"/>
      </w:pPr>
    </w:lvl>
    <w:lvl w:ilvl="8" w:tplc="040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6"/>
  </w:num>
  <w:num w:numId="7">
    <w:abstractNumId w:val="7"/>
  </w:num>
  <w:num w:numId="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039C"/>
    <w:rsid w:val="00010AA1"/>
    <w:rsid w:val="00015683"/>
    <w:rsid w:val="00015F42"/>
    <w:rsid w:val="000245F5"/>
    <w:rsid w:val="00031D4E"/>
    <w:rsid w:val="000342F3"/>
    <w:rsid w:val="00034D12"/>
    <w:rsid w:val="00040116"/>
    <w:rsid w:val="00041B82"/>
    <w:rsid w:val="000550E2"/>
    <w:rsid w:val="00087C34"/>
    <w:rsid w:val="0009307B"/>
    <w:rsid w:val="000A3BC1"/>
    <w:rsid w:val="000A4F6B"/>
    <w:rsid w:val="000A749B"/>
    <w:rsid w:val="000E09A8"/>
    <w:rsid w:val="001004B1"/>
    <w:rsid w:val="00104FF1"/>
    <w:rsid w:val="001275D7"/>
    <w:rsid w:val="00137DA4"/>
    <w:rsid w:val="00137E20"/>
    <w:rsid w:val="00140DCB"/>
    <w:rsid w:val="00143428"/>
    <w:rsid w:val="001674AA"/>
    <w:rsid w:val="001B0B69"/>
    <w:rsid w:val="001C751C"/>
    <w:rsid w:val="001D0A6C"/>
    <w:rsid w:val="001D21D0"/>
    <w:rsid w:val="001D4D98"/>
    <w:rsid w:val="001D5EB9"/>
    <w:rsid w:val="001E0FBB"/>
    <w:rsid w:val="001E399D"/>
    <w:rsid w:val="001E6C24"/>
    <w:rsid w:val="001F3001"/>
    <w:rsid w:val="00211D19"/>
    <w:rsid w:val="00223BB4"/>
    <w:rsid w:val="00242450"/>
    <w:rsid w:val="00242D74"/>
    <w:rsid w:val="002774DF"/>
    <w:rsid w:val="00283189"/>
    <w:rsid w:val="002A0C67"/>
    <w:rsid w:val="002A1808"/>
    <w:rsid w:val="002B23A0"/>
    <w:rsid w:val="002D5A5E"/>
    <w:rsid w:val="002E7EB5"/>
    <w:rsid w:val="0030179A"/>
    <w:rsid w:val="00315190"/>
    <w:rsid w:val="00316378"/>
    <w:rsid w:val="00325D26"/>
    <w:rsid w:val="00365546"/>
    <w:rsid w:val="00383143"/>
    <w:rsid w:val="003A320C"/>
    <w:rsid w:val="003E22CD"/>
    <w:rsid w:val="00402FFC"/>
    <w:rsid w:val="004046B3"/>
    <w:rsid w:val="004130BE"/>
    <w:rsid w:val="0042365F"/>
    <w:rsid w:val="0043547E"/>
    <w:rsid w:val="00437B2B"/>
    <w:rsid w:val="004473FB"/>
    <w:rsid w:val="004908BB"/>
    <w:rsid w:val="00496EDA"/>
    <w:rsid w:val="004A0AD3"/>
    <w:rsid w:val="004D7B38"/>
    <w:rsid w:val="004E3378"/>
    <w:rsid w:val="004F01FC"/>
    <w:rsid w:val="004F382B"/>
    <w:rsid w:val="004F5C48"/>
    <w:rsid w:val="00500189"/>
    <w:rsid w:val="00510EBB"/>
    <w:rsid w:val="00541BA0"/>
    <w:rsid w:val="0054263D"/>
    <w:rsid w:val="005547AB"/>
    <w:rsid w:val="00554BB8"/>
    <w:rsid w:val="00561C63"/>
    <w:rsid w:val="00573740"/>
    <w:rsid w:val="00582523"/>
    <w:rsid w:val="0058633E"/>
    <w:rsid w:val="005D1F83"/>
    <w:rsid w:val="005D2F4C"/>
    <w:rsid w:val="005E6E87"/>
    <w:rsid w:val="005F212E"/>
    <w:rsid w:val="005F55C8"/>
    <w:rsid w:val="005F7212"/>
    <w:rsid w:val="00605BBE"/>
    <w:rsid w:val="00611CA8"/>
    <w:rsid w:val="00624AD0"/>
    <w:rsid w:val="00646F9C"/>
    <w:rsid w:val="00647523"/>
    <w:rsid w:val="0066210E"/>
    <w:rsid w:val="00665A9F"/>
    <w:rsid w:val="00681AFB"/>
    <w:rsid w:val="006A3F82"/>
    <w:rsid w:val="006C63C0"/>
    <w:rsid w:val="006E1F2E"/>
    <w:rsid w:val="006E3177"/>
    <w:rsid w:val="006E3867"/>
    <w:rsid w:val="00724CD7"/>
    <w:rsid w:val="00736615"/>
    <w:rsid w:val="00740648"/>
    <w:rsid w:val="00740DDD"/>
    <w:rsid w:val="007567BB"/>
    <w:rsid w:val="00776EF5"/>
    <w:rsid w:val="00784D4A"/>
    <w:rsid w:val="007F422A"/>
    <w:rsid w:val="008224B3"/>
    <w:rsid w:val="00845EC8"/>
    <w:rsid w:val="008531D3"/>
    <w:rsid w:val="00857560"/>
    <w:rsid w:val="00871DC6"/>
    <w:rsid w:val="008C635B"/>
    <w:rsid w:val="008F325C"/>
    <w:rsid w:val="00902630"/>
    <w:rsid w:val="00905F14"/>
    <w:rsid w:val="00913F68"/>
    <w:rsid w:val="009219B3"/>
    <w:rsid w:val="009245FA"/>
    <w:rsid w:val="00950D8D"/>
    <w:rsid w:val="00960346"/>
    <w:rsid w:val="00965F46"/>
    <w:rsid w:val="00967130"/>
    <w:rsid w:val="00981B73"/>
    <w:rsid w:val="00983CF5"/>
    <w:rsid w:val="00990E5D"/>
    <w:rsid w:val="00993311"/>
    <w:rsid w:val="009B07C4"/>
    <w:rsid w:val="009B0A5B"/>
    <w:rsid w:val="009B37D1"/>
    <w:rsid w:val="009B7149"/>
    <w:rsid w:val="009C3F2C"/>
    <w:rsid w:val="009E64E0"/>
    <w:rsid w:val="009F03BE"/>
    <w:rsid w:val="009F7E3B"/>
    <w:rsid w:val="00A0396C"/>
    <w:rsid w:val="00A07703"/>
    <w:rsid w:val="00A163D7"/>
    <w:rsid w:val="00A30AFD"/>
    <w:rsid w:val="00A35731"/>
    <w:rsid w:val="00A364FE"/>
    <w:rsid w:val="00A53863"/>
    <w:rsid w:val="00A57AE9"/>
    <w:rsid w:val="00A72AC8"/>
    <w:rsid w:val="00A82C14"/>
    <w:rsid w:val="00A84679"/>
    <w:rsid w:val="00AA183E"/>
    <w:rsid w:val="00AB1E18"/>
    <w:rsid w:val="00AD26D7"/>
    <w:rsid w:val="00AD414F"/>
    <w:rsid w:val="00AE474D"/>
    <w:rsid w:val="00AE692A"/>
    <w:rsid w:val="00AE798E"/>
    <w:rsid w:val="00AF4E86"/>
    <w:rsid w:val="00B00360"/>
    <w:rsid w:val="00B1121B"/>
    <w:rsid w:val="00B13658"/>
    <w:rsid w:val="00B14E64"/>
    <w:rsid w:val="00B513FA"/>
    <w:rsid w:val="00B56A41"/>
    <w:rsid w:val="00B76C04"/>
    <w:rsid w:val="00B92453"/>
    <w:rsid w:val="00B95722"/>
    <w:rsid w:val="00BA44AD"/>
    <w:rsid w:val="00BC2120"/>
    <w:rsid w:val="00BD4061"/>
    <w:rsid w:val="00BD4F6F"/>
    <w:rsid w:val="00BE3686"/>
    <w:rsid w:val="00C12AA5"/>
    <w:rsid w:val="00C156C3"/>
    <w:rsid w:val="00C25865"/>
    <w:rsid w:val="00C366F9"/>
    <w:rsid w:val="00C41E44"/>
    <w:rsid w:val="00C6316E"/>
    <w:rsid w:val="00C711B7"/>
    <w:rsid w:val="00C82F12"/>
    <w:rsid w:val="00C90FF3"/>
    <w:rsid w:val="00CA36E9"/>
    <w:rsid w:val="00CA3AF8"/>
    <w:rsid w:val="00CB2FF0"/>
    <w:rsid w:val="00CB4891"/>
    <w:rsid w:val="00CB70FF"/>
    <w:rsid w:val="00CC684C"/>
    <w:rsid w:val="00CD6BC5"/>
    <w:rsid w:val="00CF0D6B"/>
    <w:rsid w:val="00D1726A"/>
    <w:rsid w:val="00D209F8"/>
    <w:rsid w:val="00D21A79"/>
    <w:rsid w:val="00D2469B"/>
    <w:rsid w:val="00D252BC"/>
    <w:rsid w:val="00D36F80"/>
    <w:rsid w:val="00D41018"/>
    <w:rsid w:val="00D52C86"/>
    <w:rsid w:val="00D55ABE"/>
    <w:rsid w:val="00D61AF7"/>
    <w:rsid w:val="00D6595B"/>
    <w:rsid w:val="00D84340"/>
    <w:rsid w:val="00DB199C"/>
    <w:rsid w:val="00DC4090"/>
    <w:rsid w:val="00DD3E93"/>
    <w:rsid w:val="00DD4781"/>
    <w:rsid w:val="00DE370F"/>
    <w:rsid w:val="00DF1273"/>
    <w:rsid w:val="00E02AA1"/>
    <w:rsid w:val="00E032E6"/>
    <w:rsid w:val="00E04339"/>
    <w:rsid w:val="00E0705C"/>
    <w:rsid w:val="00E12DEC"/>
    <w:rsid w:val="00E25B3B"/>
    <w:rsid w:val="00E527DA"/>
    <w:rsid w:val="00E54EBB"/>
    <w:rsid w:val="00E6198B"/>
    <w:rsid w:val="00E66F79"/>
    <w:rsid w:val="00E80907"/>
    <w:rsid w:val="00E81202"/>
    <w:rsid w:val="00E85765"/>
    <w:rsid w:val="00E9035C"/>
    <w:rsid w:val="00EA039C"/>
    <w:rsid w:val="00EB3D80"/>
    <w:rsid w:val="00EC66E4"/>
    <w:rsid w:val="00ED5959"/>
    <w:rsid w:val="00EE1207"/>
    <w:rsid w:val="00EE4F9C"/>
    <w:rsid w:val="00EF0188"/>
    <w:rsid w:val="00EF6BFE"/>
    <w:rsid w:val="00F015C5"/>
    <w:rsid w:val="00F03F33"/>
    <w:rsid w:val="00F07F54"/>
    <w:rsid w:val="00F106F6"/>
    <w:rsid w:val="00F12C86"/>
    <w:rsid w:val="00F134A6"/>
    <w:rsid w:val="00F13584"/>
    <w:rsid w:val="00F228C5"/>
    <w:rsid w:val="00F300C0"/>
    <w:rsid w:val="00F31B78"/>
    <w:rsid w:val="00F31CF2"/>
    <w:rsid w:val="00F333A2"/>
    <w:rsid w:val="00F367EF"/>
    <w:rsid w:val="00F41C49"/>
    <w:rsid w:val="00F54C0C"/>
    <w:rsid w:val="00FB561B"/>
    <w:rsid w:val="00FE5935"/>
    <w:rsid w:val="00FF4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D0054BF7-2056-41F0-85F7-24A7AAFAA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66F9"/>
    <w:pPr>
      <w:bidi/>
      <w:spacing w:before="40" w:after="40" w:line="288" w:lineRule="auto"/>
    </w:pPr>
    <w:rPr>
      <w:rFonts w:ascii="Arial" w:hAnsi="Arial"/>
      <w:lang w:val="en-GB"/>
    </w:rPr>
  </w:style>
  <w:style w:type="paragraph" w:styleId="1">
    <w:name w:val="heading 1"/>
    <w:basedOn w:val="a"/>
    <w:next w:val="a"/>
    <w:link w:val="12"/>
    <w:uiPriority w:val="9"/>
    <w:qFormat/>
    <w:rsid w:val="002774DF"/>
    <w:pPr>
      <w:keepNext/>
      <w:numPr>
        <w:numId w:val="5"/>
      </w:numPr>
      <w:spacing w:before="240" w:after="60"/>
      <w:outlineLvl w:val="0"/>
    </w:pPr>
    <w:rPr>
      <w:rFonts w:eastAsia="Times New Roman"/>
      <w:b/>
      <w:bCs/>
      <w:kern w:val="32"/>
    </w:rPr>
  </w:style>
  <w:style w:type="paragraph" w:styleId="2">
    <w:name w:val="heading 2"/>
    <w:basedOn w:val="11"/>
    <w:next w:val="a"/>
    <w:link w:val="20"/>
    <w:uiPriority w:val="9"/>
    <w:unhideWhenUsed/>
    <w:qFormat/>
    <w:rsid w:val="00D61AF7"/>
    <w:pPr>
      <w:keepNext/>
      <w:spacing w:before="240" w:after="60"/>
      <w:outlineLvl w:val="1"/>
    </w:pPr>
    <w:rPr>
      <w:rFonts w:eastAsia="Times New Roman"/>
    </w:rPr>
  </w:style>
  <w:style w:type="paragraph" w:styleId="3">
    <w:name w:val="heading 3"/>
    <w:basedOn w:val="111"/>
    <w:next w:val="a"/>
    <w:link w:val="30"/>
    <w:uiPriority w:val="9"/>
    <w:unhideWhenUsed/>
    <w:qFormat/>
    <w:rsid w:val="00F228C5"/>
    <w:pPr>
      <w:keepNext/>
      <w:spacing w:before="240"/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able-Default">
    <w:name w:val="Table - Default"/>
    <w:basedOn w:val="a0"/>
    <w:rsid w:val="00EA039C"/>
    <w:rPr>
      <w:b w:val="0"/>
      <w:bCs w:val="0"/>
    </w:rPr>
  </w:style>
  <w:style w:type="character" w:customStyle="1" w:styleId="Table-Header">
    <w:name w:val="Table - Header"/>
    <w:basedOn w:val="a0"/>
    <w:rsid w:val="00EA039C"/>
    <w:rPr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EA039C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A039C"/>
    <w:rPr>
      <w:rFonts w:ascii="Tahoma" w:hAnsi="Tahoma" w:cs="Tahoma"/>
      <w:sz w:val="16"/>
      <w:szCs w:val="16"/>
    </w:rPr>
  </w:style>
  <w:style w:type="table" w:customStyle="1" w:styleId="a5">
    <w:name w:val="טבלת רשת"/>
    <w:basedOn w:val="a1"/>
    <w:uiPriority w:val="59"/>
    <w:rsid w:val="006E1F2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6E1F2E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6E1F2E"/>
    <w:rPr>
      <w:color w:val="800080"/>
      <w:u w:val="single"/>
    </w:rPr>
  </w:style>
  <w:style w:type="paragraph" w:styleId="a6">
    <w:name w:val="List Paragraph"/>
    <w:basedOn w:val="a"/>
    <w:uiPriority w:val="34"/>
    <w:qFormat/>
    <w:rsid w:val="001D0A6C"/>
    <w:pPr>
      <w:ind w:left="720"/>
    </w:pPr>
  </w:style>
  <w:style w:type="paragraph" w:styleId="a7">
    <w:name w:val="caption"/>
    <w:basedOn w:val="a"/>
    <w:next w:val="a"/>
    <w:uiPriority w:val="35"/>
    <w:unhideWhenUsed/>
    <w:qFormat/>
    <w:rsid w:val="00AE798E"/>
    <w:rPr>
      <w:b/>
      <w:bCs/>
    </w:rPr>
  </w:style>
  <w:style w:type="table" w:customStyle="1" w:styleId="-11">
    <w:name w:val="הצללה בהירה - הדגשה 11"/>
    <w:basedOn w:val="a1"/>
    <w:uiPriority w:val="60"/>
    <w:rsid w:val="00510EBB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-3">
    <w:name w:val="Light Shading Accent 3"/>
    <w:basedOn w:val="a1"/>
    <w:uiPriority w:val="60"/>
    <w:rsid w:val="000A3BC1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paragraph" w:styleId="a8">
    <w:name w:val="Document Map"/>
    <w:basedOn w:val="a"/>
    <w:link w:val="a9"/>
    <w:uiPriority w:val="99"/>
    <w:semiHidden/>
    <w:unhideWhenUsed/>
    <w:rsid w:val="00E04339"/>
    <w:rPr>
      <w:rFonts w:ascii="Tahoma" w:hAnsi="Tahoma" w:cs="Tahoma"/>
      <w:sz w:val="16"/>
      <w:szCs w:val="16"/>
    </w:rPr>
  </w:style>
  <w:style w:type="character" w:customStyle="1" w:styleId="a9">
    <w:name w:val="מפת מסמך תו"/>
    <w:basedOn w:val="a0"/>
    <w:link w:val="a8"/>
    <w:uiPriority w:val="99"/>
    <w:semiHidden/>
    <w:rsid w:val="00E04339"/>
    <w:rPr>
      <w:rFonts w:ascii="Tahoma" w:hAnsi="Tahoma" w:cs="Tahoma"/>
      <w:sz w:val="16"/>
      <w:szCs w:val="16"/>
    </w:rPr>
  </w:style>
  <w:style w:type="paragraph" w:customStyle="1" w:styleId="11">
    <w:name w:val="רמי 1.1"/>
    <w:basedOn w:val="a"/>
    <w:next w:val="a"/>
    <w:link w:val="110"/>
    <w:qFormat/>
    <w:rsid w:val="004F5C48"/>
    <w:pPr>
      <w:numPr>
        <w:ilvl w:val="1"/>
        <w:numId w:val="1"/>
      </w:numPr>
      <w:spacing w:before="120" w:after="120"/>
      <w:ind w:right="170"/>
    </w:pPr>
    <w:rPr>
      <w:i/>
      <w:iCs/>
      <w:u w:val="single"/>
    </w:rPr>
  </w:style>
  <w:style w:type="paragraph" w:customStyle="1" w:styleId="10">
    <w:name w:val="רמי 1."/>
    <w:basedOn w:val="a"/>
    <w:link w:val="13"/>
    <w:qFormat/>
    <w:rsid w:val="00E04339"/>
    <w:pPr>
      <w:numPr>
        <w:numId w:val="1"/>
      </w:numPr>
      <w:spacing w:before="120" w:after="120"/>
    </w:pPr>
    <w:rPr>
      <w:b/>
      <w:bCs/>
    </w:rPr>
  </w:style>
  <w:style w:type="character" w:customStyle="1" w:styleId="110">
    <w:name w:val="רמי 1.1 תו"/>
    <w:basedOn w:val="a0"/>
    <w:link w:val="11"/>
    <w:rsid w:val="004F5C48"/>
    <w:rPr>
      <w:rFonts w:ascii="Arial" w:hAnsi="Arial"/>
      <w:i/>
      <w:iCs/>
      <w:u w:val="single"/>
      <w:lang w:val="en-GB"/>
    </w:rPr>
  </w:style>
  <w:style w:type="paragraph" w:customStyle="1" w:styleId="aa">
    <w:name w:val="רמי רגיל"/>
    <w:basedOn w:val="a"/>
    <w:link w:val="ab"/>
    <w:qFormat/>
    <w:rsid w:val="00E04339"/>
    <w:pPr>
      <w:spacing w:before="120" w:after="120"/>
    </w:pPr>
  </w:style>
  <w:style w:type="character" w:customStyle="1" w:styleId="13">
    <w:name w:val="רמי 1. תו"/>
    <w:basedOn w:val="a0"/>
    <w:link w:val="10"/>
    <w:rsid w:val="00E04339"/>
    <w:rPr>
      <w:rFonts w:ascii="Arial" w:hAnsi="Arial"/>
      <w:b/>
      <w:bCs/>
      <w:lang w:val="en-GB"/>
    </w:rPr>
  </w:style>
  <w:style w:type="paragraph" w:customStyle="1" w:styleId="111">
    <w:name w:val="רמי 1.1.1"/>
    <w:basedOn w:val="a"/>
    <w:link w:val="1110"/>
    <w:qFormat/>
    <w:rsid w:val="00905F14"/>
    <w:pPr>
      <w:numPr>
        <w:ilvl w:val="2"/>
        <w:numId w:val="1"/>
      </w:numPr>
      <w:spacing w:after="60"/>
    </w:pPr>
    <w:rPr>
      <w:rFonts w:eastAsia="Times New Roman"/>
      <w:i/>
      <w:iCs/>
    </w:rPr>
  </w:style>
  <w:style w:type="character" w:customStyle="1" w:styleId="ab">
    <w:name w:val="רמי רגיל תו"/>
    <w:basedOn w:val="a0"/>
    <w:link w:val="aa"/>
    <w:rsid w:val="00E04339"/>
  </w:style>
  <w:style w:type="paragraph" w:styleId="ac">
    <w:name w:val="header"/>
    <w:basedOn w:val="a"/>
    <w:link w:val="ad"/>
    <w:uiPriority w:val="99"/>
    <w:semiHidden/>
    <w:unhideWhenUsed/>
    <w:rsid w:val="009B37D1"/>
    <w:pPr>
      <w:tabs>
        <w:tab w:val="center" w:pos="4153"/>
        <w:tab w:val="right" w:pos="8306"/>
      </w:tabs>
    </w:pPr>
  </w:style>
  <w:style w:type="character" w:customStyle="1" w:styleId="1110">
    <w:name w:val="רמי 1.1.1 תו"/>
    <w:basedOn w:val="a0"/>
    <w:link w:val="111"/>
    <w:rsid w:val="00905F14"/>
    <w:rPr>
      <w:rFonts w:ascii="Arial" w:eastAsia="Times New Roman" w:hAnsi="Arial"/>
      <w:i/>
      <w:iCs/>
      <w:lang w:val="en-GB"/>
    </w:rPr>
  </w:style>
  <w:style w:type="character" w:customStyle="1" w:styleId="ad">
    <w:name w:val="כותרת עליונה תו"/>
    <w:basedOn w:val="a0"/>
    <w:link w:val="ac"/>
    <w:uiPriority w:val="99"/>
    <w:semiHidden/>
    <w:rsid w:val="009B37D1"/>
    <w:rPr>
      <w:rFonts w:ascii="Arial" w:hAnsi="Arial"/>
      <w:lang w:val="en-GB"/>
    </w:rPr>
  </w:style>
  <w:style w:type="paragraph" w:styleId="ae">
    <w:name w:val="footer"/>
    <w:basedOn w:val="a"/>
    <w:link w:val="af"/>
    <w:uiPriority w:val="99"/>
    <w:semiHidden/>
    <w:unhideWhenUsed/>
    <w:rsid w:val="009B37D1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semiHidden/>
    <w:rsid w:val="009B37D1"/>
    <w:rPr>
      <w:rFonts w:ascii="Arial" w:hAnsi="Arial"/>
      <w:lang w:val="en-GB"/>
    </w:rPr>
  </w:style>
  <w:style w:type="character" w:styleId="af0">
    <w:name w:val="Strong"/>
    <w:basedOn w:val="a0"/>
    <w:uiPriority w:val="22"/>
    <w:qFormat/>
    <w:rsid w:val="009B37D1"/>
    <w:rPr>
      <w:b/>
      <w:bCs/>
    </w:rPr>
  </w:style>
  <w:style w:type="character" w:customStyle="1" w:styleId="12">
    <w:name w:val="כותרת 1 תו"/>
    <w:basedOn w:val="a0"/>
    <w:link w:val="1"/>
    <w:uiPriority w:val="9"/>
    <w:rsid w:val="002774DF"/>
    <w:rPr>
      <w:rFonts w:ascii="Arial" w:eastAsia="Times New Roman" w:hAnsi="Arial"/>
      <w:b/>
      <w:bCs/>
      <w:kern w:val="32"/>
      <w:lang w:val="en-GB"/>
    </w:rPr>
  </w:style>
  <w:style w:type="paragraph" w:styleId="af1">
    <w:name w:val="TOC Heading"/>
    <w:basedOn w:val="1"/>
    <w:next w:val="a"/>
    <w:uiPriority w:val="39"/>
    <w:semiHidden/>
    <w:unhideWhenUsed/>
    <w:qFormat/>
    <w:rsid w:val="002774DF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val="en-US"/>
    </w:rPr>
  </w:style>
  <w:style w:type="character" w:customStyle="1" w:styleId="20">
    <w:name w:val="כותרת 2 תו"/>
    <w:basedOn w:val="a0"/>
    <w:link w:val="2"/>
    <w:uiPriority w:val="9"/>
    <w:rsid w:val="00D61AF7"/>
    <w:rPr>
      <w:rFonts w:ascii="Arial" w:eastAsia="Times New Roman" w:hAnsi="Arial"/>
      <w:i/>
      <w:iCs/>
      <w:u w:val="single"/>
      <w:lang w:val="en-GB"/>
    </w:rPr>
  </w:style>
  <w:style w:type="character" w:customStyle="1" w:styleId="30">
    <w:name w:val="כותרת 3 תו"/>
    <w:basedOn w:val="a0"/>
    <w:link w:val="3"/>
    <w:uiPriority w:val="9"/>
    <w:rsid w:val="00F228C5"/>
    <w:rPr>
      <w:rFonts w:ascii="Arial" w:eastAsia="Times New Roman" w:hAnsi="Arial"/>
      <w:i/>
      <w:iCs/>
      <w:lang w:val="en-GB"/>
    </w:rPr>
  </w:style>
  <w:style w:type="paragraph" w:styleId="TOC1">
    <w:name w:val="toc 1"/>
    <w:basedOn w:val="a"/>
    <w:next w:val="a"/>
    <w:autoRedefine/>
    <w:uiPriority w:val="39"/>
    <w:unhideWhenUsed/>
    <w:rsid w:val="00B95722"/>
    <w:pPr>
      <w:tabs>
        <w:tab w:val="left" w:pos="660"/>
        <w:tab w:val="right" w:leader="dot" w:pos="8296"/>
      </w:tabs>
      <w:jc w:val="right"/>
    </w:pPr>
  </w:style>
  <w:style w:type="paragraph" w:styleId="TOC2">
    <w:name w:val="toc 2"/>
    <w:basedOn w:val="a"/>
    <w:next w:val="a"/>
    <w:autoRedefine/>
    <w:uiPriority w:val="39"/>
    <w:unhideWhenUsed/>
    <w:rsid w:val="00DD3E93"/>
    <w:pPr>
      <w:tabs>
        <w:tab w:val="left" w:pos="880"/>
        <w:tab w:val="right" w:leader="dot" w:pos="8296"/>
      </w:tabs>
      <w:ind w:left="200"/>
    </w:pPr>
  </w:style>
  <w:style w:type="paragraph" w:styleId="TOC3">
    <w:name w:val="toc 3"/>
    <w:basedOn w:val="a"/>
    <w:next w:val="a"/>
    <w:autoRedefine/>
    <w:uiPriority w:val="39"/>
    <w:unhideWhenUsed/>
    <w:rsid w:val="00B95722"/>
    <w:pPr>
      <w:ind w:left="400"/>
    </w:pPr>
  </w:style>
  <w:style w:type="character" w:styleId="af2">
    <w:name w:val="Emphasis"/>
    <w:basedOn w:val="a0"/>
    <w:uiPriority w:val="20"/>
    <w:qFormat/>
    <w:rsid w:val="000A749B"/>
    <w:rPr>
      <w:b/>
      <w:bCs/>
      <w:i w:val="0"/>
      <w:i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133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4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190582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6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70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0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4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4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0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3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8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9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354</Words>
  <Characters>1771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2121</CharactersWithSpaces>
  <SharedDoc>false</SharedDoc>
  <HLinks>
    <vt:vector size="6" baseType="variant"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LEYALA</dc:creator>
  <cp:keywords/>
  <cp:lastModifiedBy>אריאל סולץ (LARIELS)</cp:lastModifiedBy>
  <cp:revision>2</cp:revision>
  <cp:lastPrinted>2014-03-25T12:59:00Z</cp:lastPrinted>
  <dcterms:created xsi:type="dcterms:W3CDTF">2014-09-04T13:08:00Z</dcterms:created>
  <dcterms:modified xsi:type="dcterms:W3CDTF">2014-09-04T13:08:00Z</dcterms:modified>
</cp:coreProperties>
</file>